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D63DC" w14:textId="77777777" w:rsidR="00145678" w:rsidRPr="001C734D" w:rsidRDefault="00000000">
      <w:pPr>
        <w:spacing w:line="276" w:lineRule="auto"/>
        <w:ind w:firstLine="643"/>
        <w:jc w:val="center"/>
        <w:rPr>
          <w:rFonts w:ascii="仿宋" w:eastAsia="仿宋" w:hAnsi="仿宋" w:hint="eastAsia"/>
          <w:b/>
          <w:bCs/>
          <w:sz w:val="32"/>
          <w:szCs w:val="32"/>
        </w:rPr>
      </w:pPr>
      <w:r w:rsidRPr="001C734D">
        <w:rPr>
          <w:rFonts w:ascii="仿宋" w:eastAsia="仿宋" w:hAnsi="仿宋" w:hint="eastAsia"/>
          <w:b/>
          <w:bCs/>
          <w:sz w:val="32"/>
          <w:szCs w:val="32"/>
          <w:u w:val="single"/>
        </w:rPr>
        <w:t>四川</w:t>
      </w:r>
      <w:proofErr w:type="gramStart"/>
      <w:r w:rsidRPr="001C734D">
        <w:rPr>
          <w:rFonts w:ascii="仿宋" w:eastAsia="仿宋" w:hAnsi="仿宋" w:hint="eastAsia"/>
          <w:b/>
          <w:bCs/>
          <w:sz w:val="32"/>
          <w:szCs w:val="32"/>
          <w:u w:val="single"/>
        </w:rPr>
        <w:t>长虹快益点</w:t>
      </w:r>
      <w:proofErr w:type="gramEnd"/>
      <w:r w:rsidRPr="001C734D">
        <w:rPr>
          <w:rFonts w:ascii="仿宋" w:eastAsia="仿宋" w:hAnsi="仿宋" w:hint="eastAsia"/>
          <w:b/>
          <w:bCs/>
          <w:sz w:val="32"/>
          <w:szCs w:val="32"/>
          <w:u w:val="single"/>
        </w:rPr>
        <w:t>电器服务有限公司</w:t>
      </w:r>
    </w:p>
    <w:p w14:paraId="4ACCD3B3" w14:textId="77777777" w:rsidR="00145678" w:rsidRPr="001C734D" w:rsidRDefault="00000000">
      <w:pPr>
        <w:spacing w:line="276" w:lineRule="auto"/>
        <w:ind w:firstLine="643"/>
        <w:jc w:val="center"/>
        <w:rPr>
          <w:rFonts w:ascii="仿宋" w:eastAsia="仿宋" w:hAnsi="仿宋" w:hint="eastAsia"/>
          <w:sz w:val="32"/>
          <w:szCs w:val="32"/>
        </w:rPr>
      </w:pPr>
      <w:r w:rsidRPr="001C734D">
        <w:rPr>
          <w:rFonts w:ascii="仿宋" w:eastAsia="仿宋" w:hAnsi="仿宋" w:hint="eastAsia"/>
          <w:sz w:val="32"/>
          <w:szCs w:val="32"/>
        </w:rPr>
        <w:t>招标文件</w:t>
      </w:r>
    </w:p>
    <w:p w14:paraId="2EE25FA2" w14:textId="77777777" w:rsidR="00145678" w:rsidRPr="001C734D" w:rsidRDefault="00145678">
      <w:pPr>
        <w:spacing w:line="276" w:lineRule="auto"/>
        <w:ind w:firstLine="640"/>
        <w:jc w:val="center"/>
        <w:rPr>
          <w:rFonts w:ascii="仿宋" w:eastAsia="仿宋" w:hAnsi="仿宋" w:hint="eastAsia"/>
          <w:b/>
          <w:bCs/>
          <w:sz w:val="32"/>
          <w:szCs w:val="32"/>
        </w:rPr>
      </w:pPr>
    </w:p>
    <w:p w14:paraId="3D7B8904" w14:textId="77777777" w:rsidR="00145678" w:rsidRPr="001C734D" w:rsidRDefault="00000000">
      <w:pPr>
        <w:spacing w:line="360" w:lineRule="auto"/>
        <w:ind w:firstLine="643"/>
        <w:jc w:val="center"/>
        <w:rPr>
          <w:rFonts w:ascii="仿宋" w:eastAsia="仿宋" w:hAnsi="仿宋" w:hint="eastAsia"/>
          <w:b/>
          <w:sz w:val="32"/>
          <w:szCs w:val="32"/>
        </w:rPr>
      </w:pPr>
      <w:r w:rsidRPr="001C734D">
        <w:rPr>
          <w:rFonts w:ascii="仿宋" w:eastAsia="仿宋" w:hAnsi="仿宋" w:hint="eastAsia"/>
          <w:b/>
          <w:bCs/>
          <w:sz w:val="32"/>
          <w:szCs w:val="32"/>
        </w:rPr>
        <w:t>项目名称：四川区域屏维修商招标</w:t>
      </w:r>
    </w:p>
    <w:p w14:paraId="47443D03" w14:textId="77777777" w:rsidR="00145678" w:rsidRPr="001C734D" w:rsidRDefault="00145678">
      <w:pPr>
        <w:spacing w:line="360" w:lineRule="auto"/>
        <w:ind w:firstLine="640"/>
        <w:jc w:val="center"/>
        <w:rPr>
          <w:rFonts w:ascii="仿宋" w:eastAsia="仿宋" w:hAnsi="仿宋" w:hint="eastAsia"/>
          <w:b/>
          <w:bCs/>
          <w:sz w:val="32"/>
          <w:szCs w:val="32"/>
          <w:u w:val="single"/>
        </w:rPr>
      </w:pPr>
    </w:p>
    <w:p w14:paraId="1FE57EC6" w14:textId="77777777" w:rsidR="00145678" w:rsidRPr="001C734D" w:rsidRDefault="00000000">
      <w:pPr>
        <w:spacing w:line="276" w:lineRule="auto"/>
        <w:ind w:firstLine="643"/>
        <w:jc w:val="center"/>
        <w:rPr>
          <w:rFonts w:ascii="仿宋" w:eastAsia="仿宋" w:hAnsi="仿宋" w:hint="eastAsia"/>
          <w:b/>
          <w:bCs/>
          <w:sz w:val="32"/>
          <w:szCs w:val="32"/>
        </w:rPr>
      </w:pPr>
      <w:r w:rsidRPr="001C734D">
        <w:rPr>
          <w:rFonts w:ascii="仿宋" w:eastAsia="仿宋" w:hAnsi="仿宋" w:hint="eastAsia"/>
          <w:b/>
          <w:bCs/>
          <w:sz w:val="32"/>
          <w:szCs w:val="32"/>
        </w:rPr>
        <w:t xml:space="preserve"> </w:t>
      </w:r>
    </w:p>
    <w:p w14:paraId="423D2DDF" w14:textId="77777777" w:rsidR="00145678" w:rsidRPr="001C734D" w:rsidRDefault="00145678">
      <w:pPr>
        <w:spacing w:line="276" w:lineRule="auto"/>
        <w:ind w:firstLine="643"/>
        <w:jc w:val="center"/>
        <w:rPr>
          <w:rFonts w:ascii="仿宋" w:eastAsia="仿宋" w:hAnsi="仿宋" w:hint="eastAsia"/>
          <w:sz w:val="32"/>
          <w:szCs w:val="32"/>
        </w:rPr>
      </w:pPr>
    </w:p>
    <w:p w14:paraId="4015A9D7" w14:textId="77777777" w:rsidR="00145678" w:rsidRPr="001C734D" w:rsidRDefault="00145678">
      <w:pPr>
        <w:spacing w:line="276" w:lineRule="auto"/>
        <w:ind w:firstLine="643"/>
        <w:jc w:val="center"/>
        <w:rPr>
          <w:rFonts w:ascii="仿宋" w:eastAsia="仿宋" w:hAnsi="仿宋" w:hint="eastAsia"/>
          <w:sz w:val="32"/>
          <w:szCs w:val="32"/>
        </w:rPr>
      </w:pPr>
    </w:p>
    <w:p w14:paraId="1A21712D" w14:textId="77777777" w:rsidR="00145678" w:rsidRPr="001C734D" w:rsidRDefault="00145678">
      <w:pPr>
        <w:spacing w:line="276" w:lineRule="auto"/>
        <w:ind w:firstLine="643"/>
        <w:jc w:val="center"/>
        <w:rPr>
          <w:rFonts w:ascii="仿宋" w:eastAsia="仿宋" w:hAnsi="仿宋" w:hint="eastAsia"/>
          <w:sz w:val="32"/>
          <w:szCs w:val="32"/>
        </w:rPr>
      </w:pPr>
    </w:p>
    <w:p w14:paraId="0FFF9D8C" w14:textId="77777777" w:rsidR="00145678" w:rsidRPr="001C734D" w:rsidRDefault="00145678">
      <w:pPr>
        <w:spacing w:line="276" w:lineRule="auto"/>
        <w:ind w:firstLine="643"/>
        <w:jc w:val="center"/>
        <w:rPr>
          <w:rFonts w:ascii="仿宋" w:eastAsia="仿宋" w:hAnsi="仿宋" w:hint="eastAsia"/>
          <w:sz w:val="32"/>
          <w:szCs w:val="32"/>
        </w:rPr>
      </w:pPr>
    </w:p>
    <w:p w14:paraId="5C4BC14D" w14:textId="77777777" w:rsidR="00145678" w:rsidRPr="001C734D" w:rsidRDefault="00145678">
      <w:pPr>
        <w:spacing w:line="276" w:lineRule="auto"/>
        <w:ind w:firstLine="643"/>
        <w:rPr>
          <w:rFonts w:ascii="仿宋" w:eastAsia="仿宋" w:hAnsi="仿宋" w:hint="eastAsia"/>
          <w:sz w:val="32"/>
          <w:szCs w:val="32"/>
        </w:rPr>
      </w:pPr>
    </w:p>
    <w:p w14:paraId="61437EB6" w14:textId="77777777" w:rsidR="00145678" w:rsidRPr="001C734D" w:rsidRDefault="00145678">
      <w:pPr>
        <w:spacing w:line="276" w:lineRule="auto"/>
        <w:ind w:firstLine="643"/>
        <w:rPr>
          <w:rFonts w:ascii="仿宋" w:eastAsia="仿宋" w:hAnsi="仿宋" w:hint="eastAsia"/>
          <w:sz w:val="32"/>
          <w:szCs w:val="32"/>
        </w:rPr>
      </w:pPr>
    </w:p>
    <w:p w14:paraId="756100DA" w14:textId="77777777" w:rsidR="00145678" w:rsidRPr="001C734D" w:rsidRDefault="00145678">
      <w:pPr>
        <w:spacing w:line="276" w:lineRule="auto"/>
        <w:ind w:firstLine="643"/>
        <w:jc w:val="center"/>
        <w:rPr>
          <w:rFonts w:ascii="仿宋" w:eastAsia="仿宋" w:hAnsi="仿宋" w:hint="eastAsia"/>
          <w:sz w:val="32"/>
          <w:szCs w:val="32"/>
        </w:rPr>
      </w:pPr>
    </w:p>
    <w:p w14:paraId="256AAB40" w14:textId="77777777" w:rsidR="00145678" w:rsidRPr="001C734D" w:rsidRDefault="00145678">
      <w:pPr>
        <w:spacing w:line="276" w:lineRule="auto"/>
        <w:ind w:firstLine="643"/>
        <w:jc w:val="center"/>
        <w:rPr>
          <w:rFonts w:ascii="仿宋" w:eastAsia="仿宋" w:hAnsi="仿宋" w:hint="eastAsia"/>
          <w:sz w:val="32"/>
          <w:szCs w:val="32"/>
        </w:rPr>
      </w:pPr>
    </w:p>
    <w:p w14:paraId="08387A10" w14:textId="77777777" w:rsidR="00145678" w:rsidRPr="001C734D" w:rsidRDefault="00145678">
      <w:pPr>
        <w:spacing w:line="276" w:lineRule="auto"/>
        <w:ind w:firstLine="643"/>
        <w:jc w:val="center"/>
        <w:rPr>
          <w:rFonts w:ascii="仿宋" w:eastAsia="仿宋" w:hAnsi="仿宋" w:hint="eastAsia"/>
          <w:sz w:val="32"/>
          <w:szCs w:val="32"/>
        </w:rPr>
      </w:pPr>
    </w:p>
    <w:p w14:paraId="79AF7A0C" w14:textId="77777777" w:rsidR="00145678" w:rsidRPr="001C734D" w:rsidRDefault="00145678">
      <w:pPr>
        <w:spacing w:line="276" w:lineRule="auto"/>
        <w:ind w:firstLine="643"/>
        <w:jc w:val="center"/>
        <w:rPr>
          <w:rFonts w:ascii="仿宋" w:eastAsia="仿宋" w:hAnsi="仿宋" w:hint="eastAsia"/>
          <w:sz w:val="32"/>
          <w:szCs w:val="32"/>
        </w:rPr>
      </w:pPr>
    </w:p>
    <w:p w14:paraId="5BEA0E13" w14:textId="77777777" w:rsidR="00145678" w:rsidRPr="001C734D" w:rsidRDefault="00000000">
      <w:pPr>
        <w:spacing w:line="276" w:lineRule="auto"/>
        <w:ind w:firstLineChars="850" w:firstLine="2867"/>
        <w:rPr>
          <w:rFonts w:ascii="仿宋" w:eastAsia="仿宋" w:hAnsi="仿宋" w:hint="eastAsia"/>
          <w:b/>
          <w:spacing w:val="8"/>
          <w:sz w:val="32"/>
          <w:szCs w:val="32"/>
        </w:rPr>
      </w:pPr>
      <w:r w:rsidRPr="001C734D">
        <w:rPr>
          <w:rFonts w:ascii="仿宋" w:eastAsia="仿宋" w:hAnsi="仿宋" w:hint="eastAsia"/>
          <w:b/>
          <w:spacing w:val="8"/>
          <w:sz w:val="32"/>
          <w:szCs w:val="32"/>
          <w:u w:val="single"/>
        </w:rPr>
        <w:t>四川</w:t>
      </w:r>
      <w:proofErr w:type="gramStart"/>
      <w:r w:rsidRPr="001C734D">
        <w:rPr>
          <w:rFonts w:ascii="仿宋" w:eastAsia="仿宋" w:hAnsi="仿宋" w:hint="eastAsia"/>
          <w:b/>
          <w:spacing w:val="8"/>
          <w:sz w:val="32"/>
          <w:szCs w:val="32"/>
          <w:u w:val="single"/>
        </w:rPr>
        <w:t>长虹快益点</w:t>
      </w:r>
      <w:proofErr w:type="gramEnd"/>
      <w:r w:rsidRPr="001C734D">
        <w:rPr>
          <w:rFonts w:ascii="仿宋" w:eastAsia="仿宋" w:hAnsi="仿宋" w:hint="eastAsia"/>
          <w:b/>
          <w:spacing w:val="8"/>
          <w:sz w:val="32"/>
          <w:szCs w:val="32"/>
          <w:u w:val="single"/>
        </w:rPr>
        <w:t>电器服务有限公司</w:t>
      </w:r>
    </w:p>
    <w:p w14:paraId="3D2AE883" w14:textId="59492F32" w:rsidR="00145678" w:rsidRPr="001C734D" w:rsidRDefault="00000000">
      <w:pPr>
        <w:adjustRightInd w:val="0"/>
        <w:snapToGrid w:val="0"/>
        <w:spacing w:line="276" w:lineRule="auto"/>
        <w:ind w:firstLine="643"/>
        <w:jc w:val="center"/>
        <w:rPr>
          <w:rFonts w:ascii="仿宋" w:eastAsia="仿宋" w:hAnsi="仿宋" w:hint="eastAsia"/>
          <w:b/>
          <w:bCs/>
          <w:sz w:val="32"/>
          <w:szCs w:val="32"/>
        </w:rPr>
      </w:pPr>
      <w:r w:rsidRPr="001C734D">
        <w:rPr>
          <w:rFonts w:ascii="仿宋" w:eastAsia="仿宋" w:hAnsi="仿宋" w:hint="eastAsia"/>
          <w:b/>
          <w:bCs/>
          <w:sz w:val="32"/>
          <w:szCs w:val="32"/>
        </w:rPr>
        <w:t>二</w:t>
      </w:r>
      <w:proofErr w:type="gramStart"/>
      <w:r w:rsidRPr="001C734D">
        <w:rPr>
          <w:rFonts w:ascii="仿宋" w:eastAsia="仿宋" w:hAnsi="仿宋" w:hint="eastAsia"/>
          <w:b/>
          <w:bCs/>
          <w:sz w:val="32"/>
          <w:szCs w:val="32"/>
        </w:rPr>
        <w:t>0二六</w:t>
      </w:r>
      <w:proofErr w:type="gramEnd"/>
      <w:r w:rsidRPr="001C734D">
        <w:rPr>
          <w:rFonts w:ascii="仿宋" w:eastAsia="仿宋" w:hAnsi="仿宋" w:hint="eastAsia"/>
          <w:b/>
          <w:bCs/>
          <w:sz w:val="32"/>
          <w:szCs w:val="32"/>
        </w:rPr>
        <w:t>年三月二十</w:t>
      </w:r>
      <w:r w:rsidR="00DE57F1">
        <w:rPr>
          <w:rFonts w:ascii="仿宋" w:eastAsia="仿宋" w:hAnsi="仿宋" w:hint="eastAsia"/>
          <w:b/>
          <w:bCs/>
          <w:sz w:val="32"/>
          <w:szCs w:val="32"/>
        </w:rPr>
        <w:t>五</w:t>
      </w:r>
      <w:r w:rsidRPr="001C734D">
        <w:rPr>
          <w:rFonts w:ascii="仿宋" w:eastAsia="仿宋" w:hAnsi="仿宋" w:hint="eastAsia"/>
          <w:b/>
          <w:bCs/>
          <w:sz w:val="32"/>
          <w:szCs w:val="32"/>
        </w:rPr>
        <w:t>日</w:t>
      </w:r>
    </w:p>
    <w:p w14:paraId="7917D31D" w14:textId="77777777" w:rsidR="00145678" w:rsidRPr="001C734D" w:rsidRDefault="00145678">
      <w:pPr>
        <w:ind w:firstLine="1040"/>
        <w:jc w:val="center"/>
        <w:rPr>
          <w:rFonts w:ascii="微软雅黑" w:eastAsia="微软雅黑" w:hAnsi="微软雅黑" w:hint="eastAsia"/>
          <w:sz w:val="52"/>
          <w:szCs w:val="52"/>
        </w:rPr>
      </w:pPr>
    </w:p>
    <w:p w14:paraId="6E97A25B" w14:textId="77777777" w:rsidR="00145678" w:rsidRPr="001C734D" w:rsidRDefault="00145678">
      <w:pPr>
        <w:ind w:firstLineChars="800" w:firstLine="2560"/>
        <w:jc w:val="left"/>
        <w:rPr>
          <w:rFonts w:ascii="微软雅黑" w:eastAsia="微软雅黑" w:hAnsi="微软雅黑" w:hint="eastAsia"/>
          <w:sz w:val="32"/>
          <w:szCs w:val="32"/>
        </w:rPr>
      </w:pPr>
    </w:p>
    <w:p w14:paraId="34BCC1D5" w14:textId="77777777" w:rsidR="00145678" w:rsidRPr="001C734D" w:rsidRDefault="00145678">
      <w:pPr>
        <w:ind w:firstLineChars="800" w:firstLine="2560"/>
        <w:jc w:val="left"/>
        <w:rPr>
          <w:rFonts w:ascii="微软雅黑" w:eastAsia="微软雅黑" w:hAnsi="微软雅黑" w:hint="eastAsia"/>
          <w:sz w:val="32"/>
          <w:szCs w:val="32"/>
        </w:rPr>
      </w:pPr>
    </w:p>
    <w:p w14:paraId="4A3C7DC9" w14:textId="77777777" w:rsidR="00145678" w:rsidRPr="001C734D" w:rsidRDefault="00145678">
      <w:pPr>
        <w:ind w:firstLine="560"/>
        <w:rPr>
          <w:rFonts w:ascii="微软雅黑" w:eastAsia="微软雅黑" w:hAnsi="微软雅黑" w:hint="eastAsia"/>
          <w:sz w:val="28"/>
          <w:szCs w:val="28"/>
        </w:rPr>
      </w:pPr>
    </w:p>
    <w:p w14:paraId="0DB26442" w14:textId="77777777" w:rsidR="00145678" w:rsidRPr="001C734D" w:rsidRDefault="00000000">
      <w:pPr>
        <w:ind w:firstLine="560"/>
        <w:rPr>
          <w:rFonts w:ascii="微软雅黑" w:eastAsia="微软雅黑" w:hAnsi="微软雅黑" w:hint="eastAsia"/>
          <w:sz w:val="44"/>
          <w:szCs w:val="44"/>
        </w:rPr>
      </w:pPr>
      <w:r w:rsidRPr="001C734D">
        <w:rPr>
          <w:rFonts w:ascii="微软雅黑" w:eastAsia="微软雅黑" w:hAnsi="微软雅黑" w:hint="eastAsia"/>
          <w:sz w:val="28"/>
          <w:szCs w:val="28"/>
        </w:rPr>
        <w:lastRenderedPageBreak/>
        <w:t xml:space="preserve">                          </w:t>
      </w:r>
      <w:r w:rsidRPr="001C734D">
        <w:rPr>
          <w:rFonts w:ascii="方正小标宋简体" w:eastAsia="方正小标宋简体" w:hAnsi="宋体" w:cs="Times New Roman" w:hint="eastAsia"/>
          <w:sz w:val="44"/>
          <w:szCs w:val="44"/>
        </w:rPr>
        <w:t>招标文件正文</w:t>
      </w:r>
    </w:p>
    <w:p w14:paraId="0FBD0275" w14:textId="77777777" w:rsidR="00145678" w:rsidRPr="001C734D" w:rsidRDefault="00145678">
      <w:pPr>
        <w:ind w:firstLine="480"/>
        <w:rPr>
          <w:rFonts w:ascii="微软雅黑" w:eastAsia="微软雅黑" w:hAnsi="微软雅黑" w:hint="eastAsia"/>
          <w:sz w:val="24"/>
          <w:szCs w:val="24"/>
        </w:rPr>
      </w:pPr>
    </w:p>
    <w:p w14:paraId="61140B1C" w14:textId="77777777" w:rsidR="00145678" w:rsidRPr="001C734D" w:rsidRDefault="00000000" w:rsidP="00ED1803">
      <w:pPr>
        <w:spacing w:line="440" w:lineRule="exact"/>
        <w:ind w:firstLineChars="200" w:firstLine="640"/>
        <w:rPr>
          <w:rFonts w:ascii="方正黑体简体" w:eastAsia="方正黑体简体" w:hAnsi="黑体" w:hint="eastAsia"/>
          <w:sz w:val="32"/>
          <w:szCs w:val="32"/>
        </w:rPr>
      </w:pPr>
      <w:r w:rsidRPr="001C734D">
        <w:rPr>
          <w:rFonts w:ascii="方正黑体简体" w:eastAsia="方正黑体简体" w:hAnsi="黑体" w:hint="eastAsia"/>
          <w:sz w:val="32"/>
          <w:szCs w:val="32"/>
        </w:rPr>
        <w:t>一、项目概述</w:t>
      </w:r>
    </w:p>
    <w:p w14:paraId="58FB0B62" w14:textId="77777777" w:rsidR="00145678" w:rsidRPr="001C734D" w:rsidRDefault="00000000">
      <w:pPr>
        <w:spacing w:line="440" w:lineRule="exact"/>
        <w:ind w:firstLine="640"/>
        <w:rPr>
          <w:rFonts w:ascii="楷体" w:eastAsia="楷体" w:hAnsi="楷体" w:hint="eastAsia"/>
          <w:b/>
          <w:bCs/>
          <w:sz w:val="32"/>
          <w:szCs w:val="32"/>
        </w:rPr>
      </w:pPr>
      <w:r w:rsidRPr="001C734D">
        <w:rPr>
          <w:rFonts w:ascii="楷体" w:eastAsia="楷体" w:hAnsi="楷体" w:hint="eastAsia"/>
          <w:b/>
          <w:bCs/>
          <w:sz w:val="32"/>
          <w:szCs w:val="32"/>
        </w:rPr>
        <w:t>（一）目的</w:t>
      </w:r>
    </w:p>
    <w:p w14:paraId="31F0A31E" w14:textId="77777777" w:rsidR="00145678" w:rsidRPr="001C734D" w:rsidRDefault="00000000">
      <w:pPr>
        <w:spacing w:line="440" w:lineRule="exact"/>
        <w:ind w:firstLine="480"/>
        <w:rPr>
          <w:rFonts w:ascii="微软雅黑" w:eastAsia="微软雅黑" w:hAnsi="微软雅黑" w:hint="eastAsia"/>
          <w:sz w:val="24"/>
          <w:szCs w:val="24"/>
        </w:rPr>
      </w:pPr>
      <w:r w:rsidRPr="001C734D">
        <w:rPr>
          <w:rFonts w:ascii="微软雅黑" w:eastAsia="微软雅黑" w:hAnsi="微软雅黑" w:hint="eastAsia"/>
          <w:sz w:val="24"/>
          <w:szCs w:val="24"/>
        </w:rPr>
        <w:t xml:space="preserve">   </w:t>
      </w:r>
      <w:r w:rsidRPr="00763610">
        <w:rPr>
          <w:rFonts w:ascii="方正仿宋简体" w:eastAsia="方正仿宋简体" w:hAnsi="仿宋" w:cs="Times New Roman" w:hint="eastAsia"/>
          <w:sz w:val="32"/>
          <w:szCs w:val="32"/>
        </w:rPr>
        <w:t>提高屏维修业务修复率和修复质量，降低屏维修业务服务成本，实现屏维修业务统一规范化管理。</w:t>
      </w:r>
    </w:p>
    <w:p w14:paraId="77AE7AAE" w14:textId="77777777" w:rsidR="00145678" w:rsidRPr="001C734D" w:rsidRDefault="00000000">
      <w:pPr>
        <w:spacing w:line="440" w:lineRule="exact"/>
        <w:ind w:firstLine="640"/>
        <w:rPr>
          <w:rFonts w:ascii="楷体" w:eastAsia="楷体" w:hAnsi="楷体" w:hint="eastAsia"/>
          <w:b/>
          <w:bCs/>
          <w:sz w:val="32"/>
          <w:szCs w:val="32"/>
        </w:rPr>
      </w:pPr>
      <w:r w:rsidRPr="001C734D">
        <w:rPr>
          <w:rFonts w:ascii="楷体" w:eastAsia="楷体" w:hAnsi="楷体" w:hint="eastAsia"/>
          <w:b/>
          <w:bCs/>
          <w:sz w:val="32"/>
          <w:szCs w:val="32"/>
        </w:rPr>
        <w:t xml:space="preserve">（二）招标内容 </w:t>
      </w:r>
    </w:p>
    <w:p w14:paraId="7BA55BAB" w14:textId="77777777" w:rsidR="00145678" w:rsidRPr="001C734D" w:rsidRDefault="00000000">
      <w:pPr>
        <w:spacing w:line="440" w:lineRule="exact"/>
        <w:ind w:firstLine="480"/>
        <w:rPr>
          <w:rFonts w:ascii="微软雅黑" w:eastAsia="微软雅黑" w:hAnsi="微软雅黑" w:hint="eastAsia"/>
          <w:sz w:val="32"/>
          <w:szCs w:val="32"/>
        </w:rPr>
      </w:pPr>
      <w:r w:rsidRPr="001C734D">
        <w:rPr>
          <w:rFonts w:ascii="微软雅黑" w:eastAsia="微软雅黑" w:hAnsi="微软雅黑" w:hint="eastAsia"/>
          <w:sz w:val="24"/>
          <w:szCs w:val="24"/>
        </w:rPr>
        <w:t xml:space="preserve">  </w:t>
      </w:r>
      <w:r w:rsidRPr="00763610">
        <w:rPr>
          <w:rFonts w:ascii="方正仿宋简体" w:eastAsia="方正仿宋简体" w:hAnsi="仿宋" w:cs="Times New Roman" w:hint="eastAsia"/>
          <w:sz w:val="32"/>
          <w:szCs w:val="32"/>
        </w:rPr>
        <w:t xml:space="preserve"> 本次招标范围为保内屏维修和保外屏维修，签约的屏维修商负责  四川  区域</w:t>
      </w:r>
      <w:proofErr w:type="gramStart"/>
      <w:r w:rsidRPr="00763610">
        <w:rPr>
          <w:rFonts w:ascii="方正仿宋简体" w:eastAsia="方正仿宋简体" w:hAnsi="仿宋" w:cs="Times New Roman" w:hint="eastAsia"/>
          <w:sz w:val="32"/>
          <w:szCs w:val="32"/>
        </w:rPr>
        <w:t>内屏坏整机</w:t>
      </w:r>
      <w:proofErr w:type="gramEnd"/>
      <w:r w:rsidRPr="00763610">
        <w:rPr>
          <w:rFonts w:ascii="方正仿宋简体" w:eastAsia="方正仿宋简体" w:hAnsi="仿宋" w:cs="Times New Roman" w:hint="eastAsia"/>
          <w:sz w:val="32"/>
          <w:szCs w:val="32"/>
        </w:rPr>
        <w:t>的屏体维修、更换偏光片、背光维修。2026年预计屏维修费用结算（金额）约（ 75 ）万元。</w:t>
      </w:r>
      <w:r w:rsidRPr="001C734D">
        <w:rPr>
          <w:rFonts w:ascii="微软雅黑" w:eastAsia="微软雅黑" w:hAnsi="微软雅黑" w:hint="eastAsia"/>
          <w:sz w:val="32"/>
          <w:szCs w:val="32"/>
        </w:rPr>
        <w:t xml:space="preserve"> </w:t>
      </w:r>
    </w:p>
    <w:p w14:paraId="4EADF13C" w14:textId="77777777" w:rsidR="00145678" w:rsidRPr="001C734D" w:rsidRDefault="00000000">
      <w:pPr>
        <w:spacing w:line="440" w:lineRule="exact"/>
        <w:ind w:firstLine="640"/>
        <w:rPr>
          <w:rFonts w:ascii="楷体" w:eastAsia="楷体" w:hAnsi="楷体" w:hint="eastAsia"/>
          <w:b/>
          <w:bCs/>
          <w:sz w:val="32"/>
          <w:szCs w:val="32"/>
        </w:rPr>
      </w:pPr>
      <w:r w:rsidRPr="001C734D">
        <w:rPr>
          <w:rFonts w:ascii="楷体" w:eastAsia="楷体" w:hAnsi="楷体" w:hint="eastAsia"/>
          <w:b/>
          <w:bCs/>
          <w:sz w:val="32"/>
          <w:szCs w:val="32"/>
        </w:rPr>
        <w:t>（三）投标单位基础要求</w:t>
      </w:r>
      <w:bookmarkStart w:id="0" w:name="_Hlk223076310"/>
      <w:r w:rsidRPr="001C734D">
        <w:rPr>
          <w:rFonts w:ascii="楷体" w:eastAsia="楷体" w:hAnsi="楷体" w:hint="eastAsia"/>
          <w:b/>
          <w:bCs/>
          <w:sz w:val="32"/>
          <w:szCs w:val="32"/>
        </w:rPr>
        <w:t xml:space="preserve"> </w:t>
      </w:r>
    </w:p>
    <w:p w14:paraId="26BA2A8C" w14:textId="77777777" w:rsidR="00145678" w:rsidRPr="00763610" w:rsidRDefault="00000000" w:rsidP="00ED1803">
      <w:pPr>
        <w:spacing w:line="440" w:lineRule="exact"/>
        <w:ind w:firstLineChars="200" w:firstLine="640"/>
        <w:jc w:val="left"/>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1.屏维修服务商法人、股东不得在公司供应商黑名单内、无不良合作记录、无重大违法违规经营记录。</w:t>
      </w:r>
    </w:p>
    <w:p w14:paraId="5C64A774" w14:textId="77777777" w:rsidR="00145678" w:rsidRPr="00763610" w:rsidRDefault="00000000" w:rsidP="00ED1803">
      <w:pPr>
        <w:spacing w:line="440" w:lineRule="exact"/>
        <w:ind w:firstLineChars="200" w:firstLine="640"/>
        <w:jc w:val="left"/>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2.拥有无尘、防</w:t>
      </w:r>
      <w:proofErr w:type="gramStart"/>
      <w:r w:rsidRPr="00763610">
        <w:rPr>
          <w:rFonts w:ascii="方正仿宋简体" w:eastAsia="方正仿宋简体" w:hAnsi="仿宋" w:cs="Times New Roman" w:hint="eastAsia"/>
          <w:sz w:val="32"/>
          <w:szCs w:val="32"/>
        </w:rPr>
        <w:t>静电室面积</w:t>
      </w:r>
      <w:proofErr w:type="gramEnd"/>
      <w:r w:rsidRPr="00763610">
        <w:rPr>
          <w:rFonts w:ascii="方正仿宋简体" w:eastAsia="方正仿宋简体" w:hAnsi="仿宋" w:cs="Times New Roman" w:hint="eastAsia"/>
          <w:sz w:val="32"/>
          <w:szCs w:val="32"/>
        </w:rPr>
        <w:t>≥30㎡（需有除尘设施），配套完善合</w:t>
      </w:r>
      <w:proofErr w:type="gramStart"/>
      <w:r w:rsidRPr="00763610">
        <w:rPr>
          <w:rFonts w:ascii="方正仿宋简体" w:eastAsia="方正仿宋简体" w:hAnsi="仿宋" w:cs="Times New Roman" w:hint="eastAsia"/>
          <w:sz w:val="32"/>
          <w:szCs w:val="32"/>
        </w:rPr>
        <w:t>规</w:t>
      </w:r>
      <w:proofErr w:type="gramEnd"/>
      <w:r w:rsidRPr="00763610">
        <w:rPr>
          <w:rFonts w:ascii="方正仿宋简体" w:eastAsia="方正仿宋简体" w:hAnsi="仿宋" w:cs="Times New Roman" w:hint="eastAsia"/>
          <w:sz w:val="32"/>
          <w:szCs w:val="32"/>
        </w:rPr>
        <w:t>除尘设施，场地需符合电器维修防静电、防尘作业标准，需提供实景照片及场地产权/租赁证明佐证。</w:t>
      </w:r>
    </w:p>
    <w:p w14:paraId="07BABC9C" w14:textId="77777777" w:rsidR="00145678" w:rsidRPr="00763610" w:rsidRDefault="00000000" w:rsidP="00ED1803">
      <w:pPr>
        <w:spacing w:line="440" w:lineRule="exact"/>
        <w:ind w:firstLineChars="200" w:firstLine="640"/>
        <w:jc w:val="left"/>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3.具备整机坏屏及祼屏全尺寸维修能力和贴膜能力，具备屏体更换能力，无技术短板，能覆盖四川区域各类常规屏体维修需求。</w:t>
      </w:r>
    </w:p>
    <w:p w14:paraId="69FFDDDF" w14:textId="77777777" w:rsidR="00145678" w:rsidRPr="00763610" w:rsidRDefault="00000000" w:rsidP="00ED1803">
      <w:pPr>
        <w:spacing w:line="440" w:lineRule="exact"/>
        <w:ind w:firstLineChars="200" w:firstLine="640"/>
        <w:jc w:val="left"/>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4.支持招标方IT信息化需求，并能按招标方要求完成IT信息所需信息收集及整理。</w:t>
      </w:r>
    </w:p>
    <w:p w14:paraId="17EF95CC" w14:textId="77777777" w:rsidR="00145678" w:rsidRPr="00763610" w:rsidRDefault="00000000" w:rsidP="00ED1803">
      <w:pPr>
        <w:spacing w:line="440" w:lineRule="exact"/>
        <w:ind w:firstLineChars="200" w:firstLine="640"/>
        <w:jc w:val="left"/>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5.拥有优质的屏维修技术人员、维修能力和管理能力。</w:t>
      </w:r>
    </w:p>
    <w:p w14:paraId="5D526828" w14:textId="77777777" w:rsidR="00145678" w:rsidRPr="00763610" w:rsidRDefault="00000000" w:rsidP="00ED1803">
      <w:pPr>
        <w:spacing w:line="440" w:lineRule="exact"/>
        <w:ind w:firstLineChars="200" w:firstLine="640"/>
        <w:jc w:val="left"/>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6.拥有优质性价比的屏维修报价和服务。</w:t>
      </w:r>
    </w:p>
    <w:p w14:paraId="3BC38516" w14:textId="77777777" w:rsidR="00145678" w:rsidRPr="00763610" w:rsidRDefault="00000000" w:rsidP="00ED1803">
      <w:pPr>
        <w:spacing w:line="440" w:lineRule="exact"/>
        <w:ind w:firstLineChars="200" w:firstLine="640"/>
        <w:jc w:val="left"/>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7.具备整机或屏的短途运输能力，能够到招标方集中地拉送修机器。</w:t>
      </w:r>
    </w:p>
    <w:p w14:paraId="4D96B9D7" w14:textId="10CBD1C3" w:rsidR="00145678" w:rsidRPr="00763610" w:rsidRDefault="00000000" w:rsidP="00ED1803">
      <w:pPr>
        <w:spacing w:line="440" w:lineRule="exact"/>
        <w:ind w:firstLineChars="200" w:firstLine="640"/>
        <w:jc w:val="left"/>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8.</w:t>
      </w:r>
      <w:proofErr w:type="gramStart"/>
      <w:r w:rsidRPr="00763610">
        <w:rPr>
          <w:rFonts w:ascii="方正仿宋简体" w:eastAsia="方正仿宋简体" w:hAnsi="仿宋" w:cs="Times New Roman" w:hint="eastAsia"/>
          <w:sz w:val="32"/>
          <w:szCs w:val="32"/>
        </w:rPr>
        <w:t>实际</w:t>
      </w:r>
      <w:r w:rsidR="006E1FDD" w:rsidRPr="00763610">
        <w:rPr>
          <w:rFonts w:ascii="方正仿宋简体" w:eastAsia="方正仿宋简体" w:hAnsi="仿宋" w:cs="Times New Roman" w:hint="eastAsia"/>
          <w:sz w:val="32"/>
          <w:szCs w:val="32"/>
        </w:rPr>
        <w:t>屏</w:t>
      </w:r>
      <w:proofErr w:type="gramEnd"/>
      <w:r w:rsidRPr="00763610">
        <w:rPr>
          <w:rFonts w:ascii="方正仿宋简体" w:eastAsia="方正仿宋简体" w:hAnsi="仿宋" w:cs="Times New Roman" w:hint="eastAsia"/>
          <w:sz w:val="32"/>
          <w:szCs w:val="32"/>
        </w:rPr>
        <w:t>维修业务场地</w:t>
      </w:r>
      <w:r w:rsidR="006E1FDD" w:rsidRPr="00763610">
        <w:rPr>
          <w:rFonts w:ascii="方正仿宋简体" w:eastAsia="方正仿宋简体" w:hAnsi="仿宋" w:cs="Times New Roman" w:hint="eastAsia"/>
          <w:sz w:val="32"/>
          <w:szCs w:val="32"/>
        </w:rPr>
        <w:t>：</w:t>
      </w:r>
      <w:r w:rsidRPr="00763610">
        <w:rPr>
          <w:rFonts w:ascii="方正仿宋简体" w:eastAsia="方正仿宋简体" w:hAnsi="仿宋" w:cs="Times New Roman" w:hint="eastAsia"/>
          <w:sz w:val="32"/>
          <w:szCs w:val="32"/>
        </w:rPr>
        <w:t>成都市城区。</w:t>
      </w:r>
    </w:p>
    <w:p w14:paraId="12972760" w14:textId="77777777" w:rsidR="00145678" w:rsidRPr="00763610" w:rsidRDefault="00000000" w:rsidP="00ED1803">
      <w:pPr>
        <w:spacing w:line="440" w:lineRule="exact"/>
        <w:ind w:firstLineChars="200" w:firstLine="640"/>
        <w:jc w:val="left"/>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9.公司实缴注册资金不能为0，需提供实缴资金佐证材料（验资报告、银行流水等）。</w:t>
      </w:r>
    </w:p>
    <w:p w14:paraId="341B6B72" w14:textId="77777777" w:rsidR="00145678" w:rsidRPr="001C734D" w:rsidRDefault="00000000" w:rsidP="00ED1803">
      <w:pPr>
        <w:spacing w:line="440" w:lineRule="exact"/>
        <w:ind w:firstLineChars="200" w:firstLine="640"/>
        <w:jc w:val="left"/>
        <w:rPr>
          <w:rFonts w:ascii="微软雅黑" w:eastAsia="微软雅黑" w:hAnsi="微软雅黑" w:hint="eastAsia"/>
          <w:sz w:val="32"/>
          <w:szCs w:val="32"/>
        </w:rPr>
      </w:pPr>
      <w:r w:rsidRPr="00763610">
        <w:rPr>
          <w:rFonts w:ascii="方正仿宋简体" w:eastAsia="方正仿宋简体" w:hAnsi="仿宋" w:cs="Times New Roman" w:hint="eastAsia"/>
          <w:sz w:val="32"/>
          <w:szCs w:val="32"/>
        </w:rPr>
        <w:t>10.近一年内成立的公司不得参与本次招标。</w:t>
      </w:r>
    </w:p>
    <w:bookmarkEnd w:id="0"/>
    <w:p w14:paraId="74F48659" w14:textId="77777777" w:rsidR="00145678" w:rsidRPr="001C734D" w:rsidRDefault="00000000" w:rsidP="00ED1803">
      <w:pPr>
        <w:spacing w:line="440" w:lineRule="exact"/>
        <w:ind w:firstLineChars="200" w:firstLine="640"/>
        <w:rPr>
          <w:rFonts w:ascii="方正黑体简体" w:eastAsia="方正黑体简体" w:hAnsi="黑体" w:hint="eastAsia"/>
          <w:sz w:val="32"/>
          <w:szCs w:val="32"/>
        </w:rPr>
      </w:pPr>
      <w:r w:rsidRPr="001C734D">
        <w:rPr>
          <w:rFonts w:ascii="方正黑体简体" w:eastAsia="方正黑体简体" w:hAnsi="黑体" w:hint="eastAsia"/>
          <w:sz w:val="32"/>
          <w:szCs w:val="32"/>
        </w:rPr>
        <w:t>二、投标文件的投递点、截止日期</w:t>
      </w:r>
    </w:p>
    <w:p w14:paraId="2FCD295C" w14:textId="77777777" w:rsidR="00145678" w:rsidRPr="001C734D" w:rsidRDefault="00000000">
      <w:pPr>
        <w:spacing w:line="440" w:lineRule="exact"/>
        <w:ind w:firstLineChars="200" w:firstLine="643"/>
        <w:rPr>
          <w:rFonts w:ascii="楷体" w:eastAsia="楷体" w:hAnsi="楷体" w:hint="eastAsia"/>
          <w:b/>
          <w:bCs/>
          <w:sz w:val="32"/>
          <w:szCs w:val="32"/>
        </w:rPr>
      </w:pPr>
      <w:r w:rsidRPr="001C734D">
        <w:rPr>
          <w:rFonts w:ascii="楷体" w:eastAsia="楷体" w:hAnsi="楷体" w:hint="eastAsia"/>
          <w:b/>
          <w:bCs/>
          <w:sz w:val="32"/>
          <w:szCs w:val="32"/>
        </w:rPr>
        <w:t>（一）投标文件投递要求：</w:t>
      </w:r>
    </w:p>
    <w:p w14:paraId="63D300C9" w14:textId="77777777" w:rsidR="00145678" w:rsidRPr="00763610" w:rsidRDefault="00000000" w:rsidP="003A492E">
      <w:pPr>
        <w:spacing w:line="44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参与竞标的屏维修企业按照招标文件的要求及排列顺序制作标书，</w:t>
      </w:r>
      <w:r w:rsidRPr="00763610">
        <w:rPr>
          <w:rFonts w:ascii="方正仿宋简体" w:eastAsia="方正仿宋简体" w:hAnsi="仿宋" w:cs="Times New Roman" w:hint="eastAsia"/>
          <w:sz w:val="32"/>
          <w:szCs w:val="32"/>
        </w:rPr>
        <w:lastRenderedPageBreak/>
        <w:t>打印后按《投标书》与《投标报价表》分别装订，正文、副本各一份，并将电子版用U盘拷贝后一并进行投递；</w:t>
      </w:r>
    </w:p>
    <w:p w14:paraId="776091F9" w14:textId="77777777" w:rsidR="00145678" w:rsidRPr="001C734D" w:rsidRDefault="00000000">
      <w:pPr>
        <w:spacing w:line="440" w:lineRule="exact"/>
        <w:ind w:firstLine="640"/>
        <w:rPr>
          <w:rFonts w:ascii="楷体" w:eastAsia="楷体" w:hAnsi="楷体" w:hint="eastAsia"/>
          <w:b/>
          <w:bCs/>
          <w:sz w:val="32"/>
          <w:szCs w:val="32"/>
        </w:rPr>
      </w:pPr>
      <w:r w:rsidRPr="001C734D">
        <w:rPr>
          <w:rFonts w:ascii="楷体" w:eastAsia="楷体" w:hAnsi="楷体" w:hint="eastAsia"/>
          <w:b/>
          <w:bCs/>
          <w:sz w:val="32"/>
          <w:szCs w:val="32"/>
        </w:rPr>
        <w:t xml:space="preserve">（二）投标文件投递地点： </w:t>
      </w:r>
    </w:p>
    <w:p w14:paraId="30D213FC" w14:textId="2EBCC156" w:rsidR="00145678" w:rsidRPr="001C734D" w:rsidRDefault="00000000" w:rsidP="00ED1803">
      <w:pPr>
        <w:spacing w:line="440" w:lineRule="exact"/>
        <w:ind w:firstLineChars="200" w:firstLine="640"/>
        <w:rPr>
          <w:rFonts w:ascii="微软雅黑" w:eastAsia="微软雅黑" w:hAnsi="微软雅黑" w:hint="eastAsia"/>
          <w:sz w:val="32"/>
          <w:szCs w:val="32"/>
        </w:rPr>
      </w:pPr>
      <w:r w:rsidRPr="00763610">
        <w:rPr>
          <w:rFonts w:ascii="方正仿宋简体" w:eastAsia="方正仿宋简体" w:hAnsi="仿宋" w:cs="Times New Roman" w:hint="eastAsia"/>
          <w:sz w:val="32"/>
          <w:szCs w:val="32"/>
        </w:rPr>
        <w:t>成都市锦江区柳江街道锦华路三段88号汇融广场（锦华）F座2106室（联系人</w:t>
      </w:r>
      <w:r w:rsidR="00DE5174" w:rsidRPr="00763610">
        <w:rPr>
          <w:rFonts w:ascii="方正仿宋简体" w:eastAsia="方正仿宋简体" w:hAnsi="仿宋" w:cs="Times New Roman" w:hint="eastAsia"/>
          <w:sz w:val="32"/>
          <w:szCs w:val="32"/>
        </w:rPr>
        <w:t>：</w:t>
      </w:r>
      <w:r w:rsidRPr="00763610">
        <w:rPr>
          <w:rFonts w:ascii="方正仿宋简体" w:eastAsia="方正仿宋简体" w:hAnsi="仿宋" w:cs="Times New Roman" w:hint="eastAsia"/>
          <w:sz w:val="32"/>
          <w:szCs w:val="32"/>
        </w:rPr>
        <w:t>胡德强</w:t>
      </w:r>
      <w:r w:rsidR="00DE5174" w:rsidRPr="00763610">
        <w:rPr>
          <w:rFonts w:ascii="方正仿宋简体" w:eastAsia="方正仿宋简体" w:hAnsi="仿宋" w:cs="Times New Roman" w:hint="eastAsia"/>
          <w:sz w:val="32"/>
          <w:szCs w:val="32"/>
        </w:rPr>
        <w:t>，</w:t>
      </w:r>
      <w:r w:rsidRPr="00763610">
        <w:rPr>
          <w:rFonts w:ascii="方正仿宋简体" w:eastAsia="方正仿宋简体" w:hAnsi="仿宋" w:cs="Times New Roman" w:hint="eastAsia"/>
          <w:sz w:val="32"/>
          <w:szCs w:val="32"/>
        </w:rPr>
        <w:t>电话：18181733114 ）</w:t>
      </w:r>
    </w:p>
    <w:p w14:paraId="2A1761F8" w14:textId="77777777" w:rsidR="00145678" w:rsidRPr="001C734D" w:rsidRDefault="00000000">
      <w:pPr>
        <w:spacing w:line="440" w:lineRule="exact"/>
        <w:ind w:firstLine="640"/>
        <w:rPr>
          <w:rFonts w:ascii="楷体" w:eastAsia="楷体" w:hAnsi="楷体" w:hint="eastAsia"/>
          <w:b/>
          <w:bCs/>
          <w:sz w:val="32"/>
          <w:szCs w:val="32"/>
        </w:rPr>
      </w:pPr>
      <w:r w:rsidRPr="001C734D">
        <w:rPr>
          <w:rFonts w:ascii="楷体" w:eastAsia="楷体" w:hAnsi="楷体" w:hint="eastAsia"/>
          <w:b/>
          <w:bCs/>
          <w:sz w:val="32"/>
          <w:szCs w:val="32"/>
        </w:rPr>
        <w:t>（三）投标截止时间：</w:t>
      </w:r>
    </w:p>
    <w:p w14:paraId="065572C8" w14:textId="63A52BCE" w:rsidR="00145678" w:rsidRPr="00763610" w:rsidRDefault="00000000">
      <w:pPr>
        <w:spacing w:line="440" w:lineRule="exact"/>
        <w:ind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本次标书的收集截止时间2026年4月16日12：00（北京时间）</w:t>
      </w:r>
    </w:p>
    <w:p w14:paraId="17211A08" w14:textId="77777777" w:rsidR="00145678" w:rsidRPr="001C734D" w:rsidRDefault="00000000">
      <w:pPr>
        <w:spacing w:line="440" w:lineRule="exact"/>
        <w:ind w:firstLine="640"/>
        <w:rPr>
          <w:rFonts w:ascii="方正黑体简体" w:eastAsia="方正黑体简体" w:hAnsi="黑体" w:hint="eastAsia"/>
          <w:sz w:val="32"/>
          <w:szCs w:val="32"/>
        </w:rPr>
      </w:pPr>
      <w:r w:rsidRPr="001C734D">
        <w:rPr>
          <w:rFonts w:ascii="方正黑体简体" w:eastAsia="方正黑体简体" w:hAnsi="黑体"/>
          <w:sz w:val="32"/>
          <w:szCs w:val="32"/>
        </w:rPr>
        <w:t>三、投标文件的编写</w:t>
      </w:r>
    </w:p>
    <w:p w14:paraId="6BF0614C" w14:textId="77777777" w:rsidR="00145678" w:rsidRPr="001C734D" w:rsidRDefault="00000000">
      <w:pPr>
        <w:spacing w:line="440" w:lineRule="exact"/>
        <w:ind w:firstLineChars="200" w:firstLine="643"/>
        <w:rPr>
          <w:rFonts w:ascii="楷体" w:eastAsia="楷体" w:hAnsi="楷体" w:hint="eastAsia"/>
          <w:b/>
          <w:bCs/>
          <w:sz w:val="32"/>
          <w:szCs w:val="32"/>
        </w:rPr>
      </w:pPr>
      <w:r w:rsidRPr="001C734D">
        <w:rPr>
          <w:rFonts w:ascii="楷体" w:eastAsia="楷体" w:hAnsi="楷体" w:hint="eastAsia"/>
          <w:b/>
          <w:bCs/>
          <w:sz w:val="32"/>
          <w:szCs w:val="32"/>
        </w:rPr>
        <w:t xml:space="preserve">（一）投标要求 </w:t>
      </w:r>
    </w:p>
    <w:p w14:paraId="7FD189E1" w14:textId="77777777" w:rsidR="00145678" w:rsidRPr="00763610" w:rsidRDefault="00000000">
      <w:pPr>
        <w:spacing w:line="44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投标人应仔细阅读招标文件的所有内容，按照招标文件的要求编制《投标书》，并保证所提供的全部资料真实、完整，以使其投标人对招标文件</w:t>
      </w:r>
      <w:proofErr w:type="gramStart"/>
      <w:r w:rsidRPr="00763610">
        <w:rPr>
          <w:rFonts w:ascii="方正仿宋简体" w:eastAsia="方正仿宋简体" w:hAnsi="仿宋" w:cs="Times New Roman" w:hint="eastAsia"/>
          <w:sz w:val="32"/>
          <w:szCs w:val="32"/>
        </w:rPr>
        <w:t>作出</w:t>
      </w:r>
      <w:proofErr w:type="gramEnd"/>
      <w:r w:rsidRPr="00763610">
        <w:rPr>
          <w:rFonts w:ascii="方正仿宋简体" w:eastAsia="方正仿宋简体" w:hAnsi="仿宋" w:cs="Times New Roman" w:hint="eastAsia"/>
          <w:sz w:val="32"/>
          <w:szCs w:val="32"/>
        </w:rPr>
        <w:t>实质的响应，否则其投标可能被拒绝。任何对招标文件的忽略或误解不能作为投标文件没有</w:t>
      </w:r>
      <w:proofErr w:type="gramStart"/>
      <w:r w:rsidRPr="00763610">
        <w:rPr>
          <w:rFonts w:ascii="方正仿宋简体" w:eastAsia="方正仿宋简体" w:hAnsi="仿宋" w:cs="Times New Roman" w:hint="eastAsia"/>
          <w:sz w:val="32"/>
          <w:szCs w:val="32"/>
        </w:rPr>
        <w:t>完全响应</w:t>
      </w:r>
      <w:proofErr w:type="gramEnd"/>
      <w:r w:rsidRPr="00763610">
        <w:rPr>
          <w:rFonts w:ascii="方正仿宋简体" w:eastAsia="方正仿宋简体" w:hAnsi="仿宋" w:cs="Times New Roman" w:hint="eastAsia"/>
          <w:sz w:val="32"/>
          <w:szCs w:val="32"/>
        </w:rPr>
        <w:t>招标的有效理由。</w:t>
      </w:r>
    </w:p>
    <w:p w14:paraId="24A384E3" w14:textId="77777777" w:rsidR="00145678" w:rsidRPr="001C734D" w:rsidRDefault="00000000">
      <w:pPr>
        <w:spacing w:line="440" w:lineRule="exact"/>
        <w:ind w:firstLineChars="200" w:firstLine="643"/>
        <w:rPr>
          <w:rFonts w:ascii="楷体" w:eastAsia="楷体" w:hAnsi="楷体" w:hint="eastAsia"/>
          <w:b/>
          <w:bCs/>
          <w:sz w:val="32"/>
          <w:szCs w:val="32"/>
        </w:rPr>
      </w:pPr>
      <w:r w:rsidRPr="001C734D">
        <w:rPr>
          <w:rFonts w:ascii="楷体" w:eastAsia="楷体" w:hAnsi="楷体" w:hint="eastAsia"/>
          <w:b/>
          <w:bCs/>
          <w:sz w:val="32"/>
          <w:szCs w:val="32"/>
        </w:rPr>
        <w:t>（二）、投标文件的组成</w:t>
      </w:r>
    </w:p>
    <w:p w14:paraId="302DAD97" w14:textId="362B01D3" w:rsidR="00145678" w:rsidRPr="00763610" w:rsidRDefault="00000000" w:rsidP="00ED1803">
      <w:pPr>
        <w:spacing w:line="44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1</w:t>
      </w:r>
      <w:r w:rsidR="007D7B77" w:rsidRPr="00763610">
        <w:rPr>
          <w:rFonts w:ascii="方正仿宋简体" w:eastAsia="方正仿宋简体" w:hAnsi="仿宋" w:cs="Times New Roman" w:hint="eastAsia"/>
          <w:sz w:val="32"/>
          <w:szCs w:val="32"/>
        </w:rPr>
        <w:t>.</w:t>
      </w:r>
      <w:r w:rsidRPr="00763610">
        <w:rPr>
          <w:rFonts w:ascii="方正仿宋简体" w:eastAsia="方正仿宋简体" w:hAnsi="仿宋" w:cs="Times New Roman" w:hint="eastAsia"/>
          <w:sz w:val="32"/>
          <w:szCs w:val="32"/>
        </w:rPr>
        <w:t>《投标书》</w:t>
      </w:r>
    </w:p>
    <w:p w14:paraId="63694B60" w14:textId="77777777" w:rsidR="00145678" w:rsidRPr="00763610" w:rsidRDefault="00000000" w:rsidP="00ED1803">
      <w:pPr>
        <w:spacing w:line="44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2.《投标报价表》</w:t>
      </w:r>
    </w:p>
    <w:p w14:paraId="3FAF608A" w14:textId="2AF1C1DD" w:rsidR="00145678" w:rsidRPr="00763610" w:rsidRDefault="00000000" w:rsidP="00ED1803">
      <w:pPr>
        <w:spacing w:line="44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3.法定代表人授权书，明确指定投标项目全权负责人，附法人及授权代表身份证复印件</w:t>
      </w:r>
    </w:p>
    <w:p w14:paraId="244C6E85" w14:textId="77777777" w:rsidR="00145678" w:rsidRPr="00763610" w:rsidRDefault="00000000" w:rsidP="00ED1803">
      <w:pPr>
        <w:spacing w:line="44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4.标书编制遵循完整、有效、易于评审原则，装订规范、目录清晰、页码完整</w:t>
      </w:r>
    </w:p>
    <w:p w14:paraId="763E2791" w14:textId="77777777" w:rsidR="00145678" w:rsidRPr="001C734D" w:rsidRDefault="00000000">
      <w:pPr>
        <w:spacing w:line="440" w:lineRule="exact"/>
        <w:ind w:firstLineChars="200" w:firstLine="643"/>
        <w:rPr>
          <w:rFonts w:ascii="微软雅黑" w:eastAsia="微软雅黑" w:hAnsi="微软雅黑" w:hint="eastAsia"/>
          <w:sz w:val="32"/>
          <w:szCs w:val="32"/>
        </w:rPr>
      </w:pPr>
      <w:r w:rsidRPr="001C734D">
        <w:rPr>
          <w:rFonts w:ascii="楷体" w:eastAsia="楷体" w:hAnsi="楷体" w:hint="eastAsia"/>
          <w:b/>
          <w:bCs/>
          <w:sz w:val="32"/>
          <w:szCs w:val="32"/>
        </w:rPr>
        <w:t>（三）投标报价要求</w:t>
      </w:r>
    </w:p>
    <w:p w14:paraId="4980DF0F" w14:textId="77777777" w:rsidR="00145678" w:rsidRPr="00763610" w:rsidRDefault="00000000" w:rsidP="00ED1803">
      <w:pPr>
        <w:spacing w:line="44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1.投标人在充分考虑</w:t>
      </w:r>
      <w:proofErr w:type="gramStart"/>
      <w:r w:rsidRPr="00763610">
        <w:rPr>
          <w:rFonts w:ascii="方正仿宋简体" w:eastAsia="方正仿宋简体" w:hAnsi="仿宋" w:cs="Times New Roman" w:hint="eastAsia"/>
          <w:sz w:val="32"/>
          <w:szCs w:val="32"/>
        </w:rPr>
        <w:t>目前屏</w:t>
      </w:r>
      <w:proofErr w:type="gramEnd"/>
      <w:r w:rsidRPr="00763610">
        <w:rPr>
          <w:rFonts w:ascii="方正仿宋简体" w:eastAsia="方正仿宋简体" w:hAnsi="仿宋" w:cs="Times New Roman" w:hint="eastAsia"/>
          <w:sz w:val="32"/>
          <w:szCs w:val="32"/>
        </w:rPr>
        <w:t>维修业务市场行情，在投标报价表上填报按尺寸段的屏维修价格，所报价格为保内屏维修不含税价，注明开票税率。</w:t>
      </w:r>
    </w:p>
    <w:p w14:paraId="6FFA262D" w14:textId="77777777" w:rsidR="00145678" w:rsidRPr="00763610" w:rsidRDefault="00000000" w:rsidP="00ED1803">
      <w:pPr>
        <w:spacing w:line="44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2.</w:t>
      </w:r>
      <w:proofErr w:type="gramStart"/>
      <w:r w:rsidRPr="00763610">
        <w:rPr>
          <w:rFonts w:ascii="方正仿宋简体" w:eastAsia="方正仿宋简体" w:hAnsi="仿宋" w:cs="Times New Roman" w:hint="eastAsia"/>
          <w:sz w:val="32"/>
          <w:szCs w:val="32"/>
        </w:rPr>
        <w:t>因保外</w:t>
      </w:r>
      <w:proofErr w:type="gramEnd"/>
      <w:r w:rsidRPr="00763610">
        <w:rPr>
          <w:rFonts w:ascii="方正仿宋简体" w:eastAsia="方正仿宋简体" w:hAnsi="仿宋" w:cs="Times New Roman" w:hint="eastAsia"/>
          <w:sz w:val="32"/>
          <w:szCs w:val="32"/>
        </w:rPr>
        <w:t>屏维修管理要求相对保内维修简单，保外屏维修按保内维修标准的80%结算。</w:t>
      </w:r>
    </w:p>
    <w:p w14:paraId="6A97837B" w14:textId="77777777" w:rsidR="00145678" w:rsidRPr="00763610" w:rsidRDefault="00000000" w:rsidP="00ED1803">
      <w:pPr>
        <w:spacing w:line="44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3.投标报价表中屏维修费为包干费用，包含但不限于以下费用范围：屏维修过程中所有服务成本、场地成本、人工成本、信息采集维护、屏维修中的器件费用等；原则上中标后不再另行增加其他费用标准。</w:t>
      </w:r>
    </w:p>
    <w:p w14:paraId="519BFEB1" w14:textId="77777777" w:rsidR="00145678" w:rsidRPr="00763610" w:rsidRDefault="00000000" w:rsidP="00ED1803">
      <w:pPr>
        <w:spacing w:line="44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4.投标人报价不得明显低于市场价格，扰乱招标方的正常判断，否则视为报价无效。</w:t>
      </w:r>
    </w:p>
    <w:p w14:paraId="6886B38D" w14:textId="77777777" w:rsidR="00145678" w:rsidRPr="00763610" w:rsidRDefault="00000000" w:rsidP="00ED1803">
      <w:pPr>
        <w:spacing w:line="44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lastRenderedPageBreak/>
        <w:t>5.投标人必须按照招标文件的报价单格式进行填报，不得打乱顺序、删除、增加等修改，一旦发生此情况将可能视为无效报价。</w:t>
      </w:r>
    </w:p>
    <w:p w14:paraId="12A30D9B" w14:textId="77777777" w:rsidR="00145678" w:rsidRPr="001C734D" w:rsidRDefault="00000000" w:rsidP="00ED1803">
      <w:pPr>
        <w:spacing w:line="440" w:lineRule="exact"/>
        <w:ind w:firstLineChars="200" w:firstLine="640"/>
        <w:rPr>
          <w:rFonts w:ascii="微软雅黑" w:eastAsia="微软雅黑" w:hAnsi="微软雅黑" w:hint="eastAsia"/>
          <w:sz w:val="32"/>
          <w:szCs w:val="32"/>
        </w:rPr>
      </w:pPr>
      <w:r w:rsidRPr="00763610">
        <w:rPr>
          <w:rFonts w:ascii="方正仿宋简体" w:eastAsia="方正仿宋简体" w:hAnsi="仿宋" w:cs="Times New Roman" w:hint="eastAsia"/>
          <w:sz w:val="32"/>
          <w:szCs w:val="32"/>
        </w:rPr>
        <w:t>6.报价单中要求必须明确的项目，必须完成选择，发生漏填是将可能视为不完整报价。</w:t>
      </w:r>
    </w:p>
    <w:p w14:paraId="144D9D92" w14:textId="77777777" w:rsidR="00145678" w:rsidRPr="001C734D" w:rsidRDefault="00000000">
      <w:pPr>
        <w:spacing w:line="440" w:lineRule="exact"/>
        <w:ind w:firstLine="640"/>
        <w:rPr>
          <w:rFonts w:ascii="楷体" w:eastAsia="楷体" w:hAnsi="楷体" w:hint="eastAsia"/>
          <w:b/>
          <w:bCs/>
          <w:sz w:val="32"/>
          <w:szCs w:val="32"/>
        </w:rPr>
      </w:pPr>
      <w:r w:rsidRPr="001C734D">
        <w:rPr>
          <w:rFonts w:ascii="楷体" w:eastAsia="楷体" w:hAnsi="楷体" w:hint="eastAsia"/>
          <w:b/>
          <w:bCs/>
          <w:sz w:val="32"/>
          <w:szCs w:val="32"/>
        </w:rPr>
        <w:t>（四）投标文件的签署标准及有效期</w:t>
      </w:r>
    </w:p>
    <w:p w14:paraId="00A2AE9A" w14:textId="77777777" w:rsidR="00145678" w:rsidRPr="00763610" w:rsidRDefault="00000000" w:rsidP="00ED1803">
      <w:pPr>
        <w:spacing w:line="44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1.投标文件须打印并由经正式授权的投标人代表签字并加盖投标单位公章，缺一不可，否则视为无效文件。</w:t>
      </w:r>
    </w:p>
    <w:p w14:paraId="7C110523" w14:textId="77777777" w:rsidR="00145678" w:rsidRPr="00763610" w:rsidRDefault="00000000" w:rsidP="00ED1803">
      <w:pPr>
        <w:spacing w:line="44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2．除投标人对错误之处作必要修改外，投标文件中不许有加行、涂抹或改写，若有修改须</w:t>
      </w:r>
      <w:proofErr w:type="gramStart"/>
      <w:r w:rsidRPr="00763610">
        <w:rPr>
          <w:rFonts w:ascii="方正仿宋简体" w:eastAsia="方正仿宋简体" w:hAnsi="仿宋" w:cs="Times New Roman" w:hint="eastAsia"/>
          <w:sz w:val="32"/>
          <w:szCs w:val="32"/>
        </w:rPr>
        <w:t>由签署</w:t>
      </w:r>
      <w:proofErr w:type="gramEnd"/>
      <w:r w:rsidRPr="00763610">
        <w:rPr>
          <w:rFonts w:ascii="方正仿宋简体" w:eastAsia="方正仿宋简体" w:hAnsi="仿宋" w:cs="Times New Roman" w:hint="eastAsia"/>
          <w:sz w:val="32"/>
          <w:szCs w:val="32"/>
        </w:rPr>
        <w:t>文件的人在修改处签字或盖章。</w:t>
      </w:r>
    </w:p>
    <w:p w14:paraId="33FEFC97" w14:textId="77777777" w:rsidR="00145678" w:rsidRPr="00763610" w:rsidRDefault="00000000" w:rsidP="00ED1803">
      <w:pPr>
        <w:spacing w:line="44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3.《投标书》与《投标报价表》除提供书面文本外，还须提供内容完全一致的电子文件（Excel格式）。储存在可移动磁盘上随投标文件一并递交招标人，</w:t>
      </w:r>
      <w:proofErr w:type="gramStart"/>
      <w:r w:rsidRPr="00763610">
        <w:rPr>
          <w:rFonts w:ascii="方正仿宋简体" w:eastAsia="方正仿宋简体" w:hAnsi="仿宋" w:cs="Times New Roman" w:hint="eastAsia"/>
          <w:sz w:val="32"/>
          <w:szCs w:val="32"/>
        </w:rPr>
        <w:t>标书需</w:t>
      </w:r>
      <w:proofErr w:type="gramEnd"/>
      <w:r w:rsidRPr="00763610">
        <w:rPr>
          <w:rFonts w:ascii="方正仿宋简体" w:eastAsia="方正仿宋简体" w:hAnsi="仿宋" w:cs="Times New Roman" w:hint="eastAsia"/>
          <w:sz w:val="32"/>
          <w:szCs w:val="32"/>
        </w:rPr>
        <w:t>提交正文、副本各一份。</w:t>
      </w:r>
    </w:p>
    <w:p w14:paraId="582CE906" w14:textId="77777777" w:rsidR="00145678" w:rsidRPr="00763610" w:rsidRDefault="00000000" w:rsidP="00ED1803">
      <w:pPr>
        <w:spacing w:line="44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4.投标文件有效期：投标文件从投标之日起至开标日止。</w:t>
      </w:r>
    </w:p>
    <w:p w14:paraId="4DF45F8C" w14:textId="77777777" w:rsidR="00145678" w:rsidRPr="001C734D" w:rsidRDefault="00000000">
      <w:pPr>
        <w:spacing w:line="440" w:lineRule="exact"/>
        <w:ind w:firstLine="640"/>
        <w:rPr>
          <w:rFonts w:ascii="方正黑体简体" w:eastAsia="方正黑体简体" w:hAnsi="黑体" w:hint="eastAsia"/>
          <w:sz w:val="32"/>
          <w:szCs w:val="32"/>
        </w:rPr>
      </w:pPr>
      <w:r w:rsidRPr="001C734D">
        <w:rPr>
          <w:rFonts w:ascii="方正黑体简体" w:eastAsia="方正黑体简体" w:hAnsi="黑体" w:hint="eastAsia"/>
          <w:sz w:val="32"/>
          <w:szCs w:val="32"/>
        </w:rPr>
        <w:t>四、投标文件的递交</w:t>
      </w:r>
    </w:p>
    <w:p w14:paraId="33026BEE" w14:textId="77777777" w:rsidR="00145678" w:rsidRPr="001C734D" w:rsidRDefault="00000000">
      <w:pPr>
        <w:spacing w:line="440" w:lineRule="exact"/>
        <w:ind w:firstLineChars="300" w:firstLine="723"/>
        <w:rPr>
          <w:rFonts w:ascii="楷体" w:eastAsia="楷体" w:hAnsi="楷体" w:hint="eastAsia"/>
          <w:b/>
          <w:bCs/>
          <w:sz w:val="24"/>
          <w:szCs w:val="24"/>
        </w:rPr>
      </w:pPr>
      <w:r w:rsidRPr="001C734D">
        <w:rPr>
          <w:rFonts w:ascii="楷体" w:eastAsia="楷体" w:hAnsi="楷体" w:hint="eastAsia"/>
          <w:b/>
          <w:bCs/>
          <w:sz w:val="24"/>
          <w:szCs w:val="24"/>
        </w:rPr>
        <w:t>（</w:t>
      </w:r>
      <w:r w:rsidRPr="001C734D">
        <w:rPr>
          <w:rFonts w:ascii="楷体" w:eastAsia="楷体" w:hAnsi="楷体" w:hint="eastAsia"/>
          <w:b/>
          <w:bCs/>
          <w:sz w:val="32"/>
          <w:szCs w:val="32"/>
        </w:rPr>
        <w:t>一）投标文件的密封和标记</w:t>
      </w:r>
    </w:p>
    <w:p w14:paraId="7EF35CC7" w14:textId="77777777" w:rsidR="00145678" w:rsidRPr="00763610" w:rsidRDefault="00000000" w:rsidP="00ED1803">
      <w:pPr>
        <w:spacing w:line="44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1.投标文件按A4纸规格装订成册。</w:t>
      </w:r>
    </w:p>
    <w:p w14:paraId="593B3DE5" w14:textId="77777777" w:rsidR="00145678" w:rsidRPr="00763610" w:rsidRDefault="00000000" w:rsidP="00ED1803">
      <w:pPr>
        <w:spacing w:line="44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2.为方便评标，投标人应将标书及投标报价</w:t>
      </w:r>
      <w:proofErr w:type="gramStart"/>
      <w:r w:rsidRPr="00763610">
        <w:rPr>
          <w:rFonts w:ascii="方正仿宋简体" w:eastAsia="方正仿宋简体" w:hAnsi="仿宋" w:cs="Times New Roman" w:hint="eastAsia"/>
          <w:sz w:val="32"/>
          <w:szCs w:val="32"/>
        </w:rPr>
        <w:t>表电子</w:t>
      </w:r>
      <w:proofErr w:type="gramEnd"/>
      <w:r w:rsidRPr="00763610">
        <w:rPr>
          <w:rFonts w:ascii="方正仿宋简体" w:eastAsia="方正仿宋简体" w:hAnsi="仿宋" w:cs="Times New Roman" w:hint="eastAsia"/>
          <w:sz w:val="32"/>
          <w:szCs w:val="32"/>
        </w:rPr>
        <w:t>文件储存盘用信封单独密封，并在信封上标明“标书”字样。</w:t>
      </w:r>
    </w:p>
    <w:p w14:paraId="50C260EB" w14:textId="77777777" w:rsidR="00145678" w:rsidRPr="001C734D" w:rsidRDefault="00000000" w:rsidP="00ED1803">
      <w:pPr>
        <w:spacing w:line="440" w:lineRule="exact"/>
        <w:ind w:firstLineChars="200" w:firstLine="640"/>
        <w:rPr>
          <w:rFonts w:ascii="微软雅黑" w:eastAsia="微软雅黑" w:hAnsi="微软雅黑" w:hint="eastAsia"/>
          <w:sz w:val="32"/>
          <w:szCs w:val="32"/>
        </w:rPr>
      </w:pPr>
      <w:r w:rsidRPr="00763610">
        <w:rPr>
          <w:rFonts w:ascii="方正仿宋简体" w:eastAsia="方正仿宋简体" w:hAnsi="仿宋" w:cs="Times New Roman" w:hint="eastAsia"/>
          <w:sz w:val="32"/>
          <w:szCs w:val="32"/>
        </w:rPr>
        <w:t>3.投标文件应进行密封，并在封面注明投标人名称、招标人提供的招标编号、投标项目等，同时在密封处加盖骑缝章，未密封、未盖骑缝章的投标文件，招标方有权拒收。</w:t>
      </w:r>
    </w:p>
    <w:p w14:paraId="4C0CF255" w14:textId="77777777" w:rsidR="00145678" w:rsidRPr="001C734D" w:rsidRDefault="00000000">
      <w:pPr>
        <w:spacing w:line="440" w:lineRule="exact"/>
        <w:ind w:firstLineChars="200" w:firstLine="643"/>
        <w:rPr>
          <w:rFonts w:ascii="楷体" w:eastAsia="楷体" w:hAnsi="楷体" w:hint="eastAsia"/>
          <w:b/>
          <w:bCs/>
          <w:sz w:val="32"/>
          <w:szCs w:val="32"/>
        </w:rPr>
      </w:pPr>
      <w:r w:rsidRPr="001C734D">
        <w:rPr>
          <w:rFonts w:ascii="楷体" w:eastAsia="楷体" w:hAnsi="楷体" w:hint="eastAsia"/>
          <w:b/>
          <w:bCs/>
          <w:sz w:val="32"/>
          <w:szCs w:val="32"/>
        </w:rPr>
        <w:t>（二）递交投标文件的截至时间及要求</w:t>
      </w:r>
    </w:p>
    <w:p w14:paraId="27B9945A" w14:textId="4DCF8FD7" w:rsidR="00145678" w:rsidRPr="00763610" w:rsidRDefault="00000000" w:rsidP="00ED1803">
      <w:pPr>
        <w:spacing w:line="44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1.递交投标文件的截至时间：2026年4月16日12：00（北京时间）。</w:t>
      </w:r>
    </w:p>
    <w:p w14:paraId="157D02A3" w14:textId="77777777" w:rsidR="00145678" w:rsidRPr="00763610" w:rsidRDefault="00000000" w:rsidP="00ED1803">
      <w:pPr>
        <w:spacing w:line="44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2.投标文件必须按招标人的规定的投标截止时间之前送至招标人。</w:t>
      </w:r>
    </w:p>
    <w:p w14:paraId="77DAD4B1" w14:textId="77777777" w:rsidR="00145678" w:rsidRPr="00763610" w:rsidRDefault="00000000" w:rsidP="00ED1803">
      <w:pPr>
        <w:spacing w:line="44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3.招标人拒绝在投标截止时间后收到的投标文件。</w:t>
      </w:r>
    </w:p>
    <w:p w14:paraId="211E9452" w14:textId="77777777" w:rsidR="00145678" w:rsidRPr="001C734D" w:rsidRDefault="00000000">
      <w:pPr>
        <w:spacing w:line="440" w:lineRule="exact"/>
        <w:ind w:firstLineChars="200" w:firstLine="643"/>
        <w:rPr>
          <w:rFonts w:ascii="楷体" w:eastAsia="楷体" w:hAnsi="楷体" w:hint="eastAsia"/>
          <w:b/>
          <w:bCs/>
          <w:sz w:val="32"/>
          <w:szCs w:val="32"/>
        </w:rPr>
      </w:pPr>
      <w:r w:rsidRPr="001C734D">
        <w:rPr>
          <w:rFonts w:ascii="楷体" w:eastAsia="楷体" w:hAnsi="楷体" w:hint="eastAsia"/>
          <w:b/>
          <w:bCs/>
          <w:sz w:val="32"/>
          <w:szCs w:val="32"/>
        </w:rPr>
        <w:t>（三）投标文件的修改与撤销</w:t>
      </w:r>
    </w:p>
    <w:p w14:paraId="2D2CD7BF" w14:textId="77777777" w:rsidR="00145678" w:rsidRPr="00763610" w:rsidRDefault="00000000" w:rsidP="00ED1803">
      <w:pPr>
        <w:spacing w:line="44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1.投标人递交投标文件后，在规定的投标截止时间之前可修改或撤销文件，但必须书面通知招标人，该通知须有经正式授权的投标人代表签字。</w:t>
      </w:r>
    </w:p>
    <w:p w14:paraId="2C5D7894" w14:textId="77777777" w:rsidR="00145678" w:rsidRPr="00763610" w:rsidRDefault="00000000" w:rsidP="00ED1803">
      <w:pPr>
        <w:spacing w:line="44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2.投标人对投标文件的修改书面材料或撤销的通知应按规定进行</w:t>
      </w:r>
      <w:r w:rsidRPr="00763610">
        <w:rPr>
          <w:rFonts w:ascii="方正仿宋简体" w:eastAsia="方正仿宋简体" w:hAnsi="仿宋" w:cs="Times New Roman" w:hint="eastAsia"/>
          <w:sz w:val="32"/>
          <w:szCs w:val="32"/>
        </w:rPr>
        <w:lastRenderedPageBreak/>
        <w:t>编写、密封、标注和递送，并注明“修改”或“撤销”字样。</w:t>
      </w:r>
    </w:p>
    <w:p w14:paraId="18E79677" w14:textId="77777777" w:rsidR="00145678" w:rsidRPr="00763610" w:rsidRDefault="00000000" w:rsidP="00ED1803">
      <w:pPr>
        <w:spacing w:line="44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3.投标截止时间后，投标文件不得修改、不得撤销，投标人擅自撤销的，投标保证金不予退还。</w:t>
      </w:r>
    </w:p>
    <w:p w14:paraId="07841EC3" w14:textId="77777777" w:rsidR="00145678" w:rsidRPr="001C734D" w:rsidRDefault="00000000">
      <w:pPr>
        <w:adjustRightInd w:val="0"/>
        <w:snapToGrid w:val="0"/>
        <w:spacing w:line="440" w:lineRule="exact"/>
        <w:ind w:firstLine="640"/>
        <w:rPr>
          <w:rFonts w:ascii="微软雅黑" w:eastAsia="微软雅黑" w:hAnsi="微软雅黑" w:hint="eastAsia"/>
          <w:bCs/>
          <w:sz w:val="32"/>
          <w:szCs w:val="32"/>
        </w:rPr>
      </w:pPr>
      <w:r w:rsidRPr="001C734D">
        <w:rPr>
          <w:rFonts w:ascii="方正黑体简体" w:eastAsia="方正黑体简体" w:hAnsi="黑体" w:hint="eastAsia"/>
          <w:sz w:val="32"/>
          <w:szCs w:val="32"/>
        </w:rPr>
        <w:t>五、开标时间及要</w:t>
      </w:r>
      <w:r w:rsidRPr="001C734D">
        <w:rPr>
          <w:rFonts w:ascii="微软雅黑" w:eastAsia="微软雅黑" w:hAnsi="微软雅黑" w:hint="eastAsia"/>
          <w:bCs/>
          <w:sz w:val="32"/>
          <w:szCs w:val="32"/>
        </w:rPr>
        <w:t>求</w:t>
      </w:r>
    </w:p>
    <w:p w14:paraId="729CD5E9" w14:textId="77777777" w:rsidR="00145678" w:rsidRPr="00763610" w:rsidRDefault="00000000">
      <w:pPr>
        <w:adjustRightInd w:val="0"/>
        <w:snapToGrid w:val="0"/>
        <w:spacing w:line="44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（一）在递交投标书后、未开标前各投标单位不得以任何形式打探本次招标工作的相关信息。</w:t>
      </w:r>
    </w:p>
    <w:p w14:paraId="05C738E5" w14:textId="19CB18E2" w:rsidR="00145678" w:rsidRPr="00763610" w:rsidRDefault="00000000">
      <w:pPr>
        <w:adjustRightInd w:val="0"/>
        <w:snapToGrid w:val="0"/>
        <w:spacing w:line="44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（二）开标时间：2026年4月17日上</w:t>
      </w:r>
      <w:r w:rsidRPr="00763610">
        <w:rPr>
          <w:rFonts w:ascii="方正仿宋简体" w:eastAsia="方正仿宋简体" w:hAnsi="仿宋" w:cs="Times New Roman"/>
          <w:sz w:val="32"/>
          <w:szCs w:val="32"/>
        </w:rPr>
        <w:t>午</w:t>
      </w:r>
      <w:r w:rsidRPr="00763610">
        <w:rPr>
          <w:rFonts w:ascii="方正仿宋简体" w:eastAsia="方正仿宋简体" w:hAnsi="仿宋" w:cs="Times New Roman" w:hint="eastAsia"/>
          <w:sz w:val="32"/>
          <w:szCs w:val="32"/>
        </w:rPr>
        <w:t xml:space="preserve">10 </w:t>
      </w:r>
      <w:r w:rsidRPr="00763610">
        <w:rPr>
          <w:rFonts w:ascii="方正仿宋简体" w:eastAsia="方正仿宋简体" w:hAnsi="仿宋" w:cs="Times New Roman"/>
          <w:sz w:val="32"/>
          <w:szCs w:val="32"/>
        </w:rPr>
        <w:t>：</w:t>
      </w:r>
      <w:r w:rsidRPr="00763610">
        <w:rPr>
          <w:rFonts w:ascii="方正仿宋简体" w:eastAsia="方正仿宋简体" w:hAnsi="仿宋" w:cs="Times New Roman" w:hint="eastAsia"/>
          <w:sz w:val="32"/>
          <w:szCs w:val="32"/>
        </w:rPr>
        <w:t>00</w:t>
      </w:r>
      <w:r w:rsidRPr="00763610">
        <w:rPr>
          <w:rFonts w:ascii="方正仿宋简体" w:eastAsia="方正仿宋简体" w:hAnsi="仿宋" w:cs="Times New Roman"/>
          <w:sz w:val="32"/>
          <w:szCs w:val="32"/>
        </w:rPr>
        <w:t>（北京时间</w:t>
      </w:r>
      <w:r w:rsidRPr="00763610">
        <w:rPr>
          <w:rFonts w:ascii="方正仿宋简体" w:eastAsia="方正仿宋简体" w:hAnsi="仿宋" w:cs="Times New Roman" w:hint="eastAsia"/>
          <w:sz w:val="32"/>
          <w:szCs w:val="32"/>
        </w:rPr>
        <w:t>）</w:t>
      </w:r>
    </w:p>
    <w:p w14:paraId="46DE5660" w14:textId="77777777" w:rsidR="00145678" w:rsidRPr="00763610" w:rsidRDefault="00000000">
      <w:pPr>
        <w:adjustRightInd w:val="0"/>
        <w:snapToGrid w:val="0"/>
        <w:spacing w:line="44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 xml:space="preserve">（三）开标地点：成都市锦江区柳江街道锦华路三段88号汇融广场（锦华）F座2106室  </w:t>
      </w:r>
    </w:p>
    <w:p w14:paraId="5AA468A8" w14:textId="77777777" w:rsidR="00145678" w:rsidRPr="00763610" w:rsidRDefault="00000000">
      <w:pPr>
        <w:adjustRightInd w:val="0"/>
        <w:snapToGrid w:val="0"/>
        <w:spacing w:line="440" w:lineRule="exact"/>
        <w:ind w:firstLine="640"/>
        <w:rPr>
          <w:rFonts w:ascii="方正黑体简体" w:eastAsia="方正黑体简体" w:hAnsi="黑体" w:hint="eastAsia"/>
          <w:sz w:val="32"/>
          <w:szCs w:val="32"/>
        </w:rPr>
      </w:pPr>
      <w:r w:rsidRPr="00763610">
        <w:rPr>
          <w:rFonts w:ascii="方正黑体简体" w:eastAsia="方正黑体简体" w:hAnsi="黑体" w:hint="eastAsia"/>
          <w:sz w:val="32"/>
          <w:szCs w:val="32"/>
        </w:rPr>
        <w:t>六、中标通知</w:t>
      </w:r>
    </w:p>
    <w:p w14:paraId="704FCF51" w14:textId="77777777" w:rsidR="00145678" w:rsidRPr="00763610" w:rsidRDefault="00000000">
      <w:pPr>
        <w:adjustRightInd w:val="0"/>
        <w:snapToGrid w:val="0"/>
        <w:spacing w:line="44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（一）评标结束后，招标人向投标人发出书面中标通知，未中标以邮件通知。</w:t>
      </w:r>
    </w:p>
    <w:p w14:paraId="40D151E8" w14:textId="77777777" w:rsidR="00145678" w:rsidRPr="00763610" w:rsidRDefault="00000000">
      <w:pPr>
        <w:adjustRightInd w:val="0"/>
        <w:snapToGrid w:val="0"/>
        <w:spacing w:line="44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（二）招标人应在发出中标通知后十五个工作日内原路无息退还未中标人的投标保证金。</w:t>
      </w:r>
    </w:p>
    <w:p w14:paraId="3940184F" w14:textId="77777777" w:rsidR="00145678" w:rsidRPr="00763610" w:rsidRDefault="00000000">
      <w:pPr>
        <w:adjustRightInd w:val="0"/>
        <w:snapToGrid w:val="0"/>
        <w:spacing w:line="44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三）履约保证金：本次招标履约保证金金额为3万元，中标人缴纳的投标保证金直接转为履约保证金；合同履行完毕、无任何遗留问题、无质量纠纷、无款项拖欠后，招标方无息全额退还履约保证金；若中标人违约，招标方有权从履约保证金中扣除违约金、赔偿金。</w:t>
      </w:r>
    </w:p>
    <w:p w14:paraId="6AF15F2B" w14:textId="77777777" w:rsidR="00145678" w:rsidRPr="001C734D" w:rsidRDefault="00000000">
      <w:pPr>
        <w:adjustRightInd w:val="0"/>
        <w:snapToGrid w:val="0"/>
        <w:spacing w:line="440" w:lineRule="exact"/>
        <w:ind w:firstLine="640"/>
        <w:rPr>
          <w:rFonts w:ascii="方正黑体简体" w:eastAsia="方正黑体简体" w:hAnsi="黑体" w:hint="eastAsia"/>
          <w:sz w:val="32"/>
          <w:szCs w:val="32"/>
        </w:rPr>
      </w:pPr>
      <w:r w:rsidRPr="001C734D">
        <w:rPr>
          <w:rFonts w:ascii="方正黑体简体" w:eastAsia="方正黑体简体" w:hAnsi="黑体" w:hint="eastAsia"/>
          <w:sz w:val="32"/>
          <w:szCs w:val="32"/>
        </w:rPr>
        <w:t>七、合同签订</w:t>
      </w:r>
    </w:p>
    <w:p w14:paraId="48DCF7F8" w14:textId="77777777" w:rsidR="00145678" w:rsidRPr="00763610" w:rsidRDefault="00000000">
      <w:pPr>
        <w:adjustRightInd w:val="0"/>
        <w:snapToGrid w:val="0"/>
        <w:spacing w:line="44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（一）中标人必须在收到中标通知之日起五个工作日内与招标人签订屏维修合同。中标人不与招标人签订屏维修合同的，视同投标人在开标后撤销投标，招标人将不退还其投标保证金。</w:t>
      </w:r>
    </w:p>
    <w:p w14:paraId="6021CEF7" w14:textId="77777777" w:rsidR="00145678" w:rsidRPr="00763610" w:rsidRDefault="00000000">
      <w:pPr>
        <w:adjustRightInd w:val="0"/>
        <w:snapToGrid w:val="0"/>
        <w:spacing w:line="44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（二）招标文件（含招标补充文件）、中标人的投标文件（含澄清文件）和投标人谈判书面承诺，均为签订屏维修合同的依据。</w:t>
      </w:r>
    </w:p>
    <w:p w14:paraId="0C0DCCD3" w14:textId="77777777" w:rsidR="00145678" w:rsidRPr="00763610" w:rsidRDefault="00145678">
      <w:pPr>
        <w:adjustRightInd w:val="0"/>
        <w:snapToGrid w:val="0"/>
        <w:spacing w:line="440" w:lineRule="exact"/>
        <w:ind w:firstLine="640"/>
        <w:rPr>
          <w:rFonts w:ascii="方正仿宋简体" w:eastAsia="方正仿宋简体" w:hAnsi="仿宋" w:cs="Times New Roman" w:hint="eastAsia"/>
          <w:sz w:val="32"/>
          <w:szCs w:val="32"/>
        </w:rPr>
      </w:pPr>
    </w:p>
    <w:p w14:paraId="08776E22" w14:textId="77777777" w:rsidR="00145678" w:rsidRPr="001C734D" w:rsidRDefault="00145678">
      <w:pPr>
        <w:adjustRightInd w:val="0"/>
        <w:snapToGrid w:val="0"/>
        <w:spacing w:line="440" w:lineRule="exact"/>
        <w:ind w:firstLine="480"/>
        <w:rPr>
          <w:rFonts w:ascii="微软雅黑" w:eastAsia="微软雅黑" w:hAnsi="微软雅黑" w:hint="eastAsia"/>
          <w:sz w:val="24"/>
          <w:szCs w:val="24"/>
        </w:rPr>
      </w:pPr>
    </w:p>
    <w:p w14:paraId="68C8B9A8" w14:textId="77777777" w:rsidR="00145678" w:rsidRPr="001C734D" w:rsidRDefault="00145678">
      <w:pPr>
        <w:adjustRightInd w:val="0"/>
        <w:snapToGrid w:val="0"/>
        <w:spacing w:line="440" w:lineRule="exact"/>
        <w:ind w:firstLine="480"/>
        <w:rPr>
          <w:rFonts w:ascii="微软雅黑" w:eastAsia="微软雅黑" w:hAnsi="微软雅黑" w:hint="eastAsia"/>
          <w:sz w:val="24"/>
          <w:szCs w:val="24"/>
        </w:rPr>
      </w:pPr>
    </w:p>
    <w:p w14:paraId="778761C8" w14:textId="77777777" w:rsidR="00145678" w:rsidRPr="001C734D" w:rsidRDefault="00145678">
      <w:pPr>
        <w:adjustRightInd w:val="0"/>
        <w:snapToGrid w:val="0"/>
        <w:spacing w:line="440" w:lineRule="exact"/>
        <w:ind w:firstLine="480"/>
        <w:rPr>
          <w:rFonts w:ascii="微软雅黑" w:eastAsia="微软雅黑" w:hAnsi="微软雅黑" w:hint="eastAsia"/>
          <w:sz w:val="24"/>
          <w:szCs w:val="24"/>
        </w:rPr>
      </w:pPr>
    </w:p>
    <w:p w14:paraId="1FBF2A3F" w14:textId="77777777" w:rsidR="00145678" w:rsidRDefault="00145678">
      <w:pPr>
        <w:adjustRightInd w:val="0"/>
        <w:snapToGrid w:val="0"/>
        <w:spacing w:line="440" w:lineRule="exact"/>
        <w:ind w:firstLine="480"/>
        <w:rPr>
          <w:rFonts w:ascii="微软雅黑" w:eastAsia="微软雅黑" w:hAnsi="微软雅黑"/>
          <w:sz w:val="24"/>
          <w:szCs w:val="24"/>
        </w:rPr>
      </w:pPr>
    </w:p>
    <w:p w14:paraId="1CFED77C" w14:textId="77777777" w:rsidR="00763610" w:rsidRPr="001C734D" w:rsidRDefault="00763610">
      <w:pPr>
        <w:adjustRightInd w:val="0"/>
        <w:snapToGrid w:val="0"/>
        <w:spacing w:line="440" w:lineRule="exact"/>
        <w:ind w:firstLine="480"/>
        <w:rPr>
          <w:rFonts w:ascii="微软雅黑" w:eastAsia="微软雅黑" w:hAnsi="微软雅黑" w:hint="eastAsia"/>
          <w:sz w:val="24"/>
          <w:szCs w:val="24"/>
        </w:rPr>
      </w:pPr>
    </w:p>
    <w:p w14:paraId="03C47EA5" w14:textId="77777777" w:rsidR="00145678" w:rsidRPr="001C734D" w:rsidRDefault="00145678">
      <w:pPr>
        <w:adjustRightInd w:val="0"/>
        <w:snapToGrid w:val="0"/>
        <w:spacing w:line="440" w:lineRule="exact"/>
        <w:ind w:firstLine="480"/>
        <w:rPr>
          <w:rFonts w:ascii="微软雅黑" w:eastAsia="微软雅黑" w:hAnsi="微软雅黑" w:hint="eastAsia"/>
          <w:sz w:val="24"/>
          <w:szCs w:val="24"/>
        </w:rPr>
      </w:pPr>
    </w:p>
    <w:p w14:paraId="7EBEAB3B" w14:textId="77777777" w:rsidR="00145678" w:rsidRPr="001C734D" w:rsidRDefault="00000000">
      <w:pPr>
        <w:adjustRightInd w:val="0"/>
        <w:snapToGrid w:val="0"/>
        <w:spacing w:line="420" w:lineRule="exact"/>
        <w:jc w:val="left"/>
        <w:rPr>
          <w:rFonts w:ascii="微软雅黑" w:eastAsia="微软雅黑" w:hAnsi="微软雅黑" w:hint="eastAsia"/>
          <w:sz w:val="32"/>
          <w:szCs w:val="32"/>
        </w:rPr>
      </w:pPr>
      <w:r w:rsidRPr="001C734D">
        <w:rPr>
          <w:rFonts w:ascii="微软雅黑" w:eastAsia="微软雅黑" w:hAnsi="微软雅黑" w:hint="eastAsia"/>
          <w:sz w:val="32"/>
          <w:szCs w:val="32"/>
        </w:rPr>
        <w:lastRenderedPageBreak/>
        <w:t>附件：</w:t>
      </w:r>
    </w:p>
    <w:p w14:paraId="507A82E0" w14:textId="77777777" w:rsidR="00145678" w:rsidRPr="001C734D" w:rsidRDefault="00145678">
      <w:pPr>
        <w:adjustRightInd w:val="0"/>
        <w:snapToGrid w:val="0"/>
        <w:spacing w:line="420" w:lineRule="exact"/>
        <w:jc w:val="left"/>
        <w:rPr>
          <w:rFonts w:ascii="微软雅黑" w:eastAsia="微软雅黑" w:hAnsi="微软雅黑" w:hint="eastAsia"/>
          <w:sz w:val="32"/>
          <w:szCs w:val="32"/>
        </w:rPr>
      </w:pPr>
    </w:p>
    <w:p w14:paraId="57FA211E" w14:textId="77777777" w:rsidR="00145678" w:rsidRPr="001C734D" w:rsidRDefault="00000000">
      <w:pPr>
        <w:adjustRightInd w:val="0"/>
        <w:snapToGrid w:val="0"/>
        <w:spacing w:line="360" w:lineRule="auto"/>
        <w:jc w:val="center"/>
        <w:rPr>
          <w:rFonts w:ascii="方正小标宋简体" w:eastAsia="方正小标宋简体" w:hAnsi="宋体" w:cs="Times New Roman" w:hint="eastAsia"/>
          <w:snapToGrid w:val="0"/>
          <w:kern w:val="44"/>
          <w:sz w:val="44"/>
          <w:szCs w:val="44"/>
        </w:rPr>
      </w:pPr>
      <w:r w:rsidRPr="001C734D">
        <w:rPr>
          <w:rFonts w:ascii="方正小标宋简体" w:eastAsia="方正小标宋简体" w:hAnsi="宋体" w:cs="Times New Roman" w:hint="eastAsia"/>
          <w:snapToGrid w:val="0"/>
          <w:kern w:val="44"/>
          <w:sz w:val="44"/>
          <w:szCs w:val="44"/>
        </w:rPr>
        <w:t>标书的编制  《投标书》陈述的主要内容及方案</w:t>
      </w:r>
    </w:p>
    <w:p w14:paraId="31D57369" w14:textId="6931D387" w:rsidR="00145678" w:rsidRPr="001C734D" w:rsidRDefault="00000000" w:rsidP="00ED1803">
      <w:pPr>
        <w:spacing w:line="420" w:lineRule="exact"/>
        <w:ind w:firstLineChars="200" w:firstLine="640"/>
        <w:rPr>
          <w:rFonts w:ascii="微软雅黑" w:eastAsia="微软雅黑" w:hAnsi="微软雅黑" w:hint="eastAsia"/>
          <w:color w:val="000000" w:themeColor="text1"/>
          <w:sz w:val="32"/>
          <w:szCs w:val="32"/>
        </w:rPr>
      </w:pPr>
      <w:r w:rsidRPr="001C734D">
        <w:rPr>
          <w:rFonts w:ascii="方正黑体简体" w:eastAsia="方正黑体简体" w:hAnsi="黑体" w:hint="eastAsia"/>
          <w:sz w:val="32"/>
          <w:szCs w:val="32"/>
        </w:rPr>
        <w:t>一、公司简介及基本情况（1</w:t>
      </w:r>
      <w:r w:rsidRPr="001C734D">
        <w:rPr>
          <w:rFonts w:ascii="方正黑体简体" w:eastAsia="方正黑体简体" w:hAnsi="黑体"/>
          <w:sz w:val="32"/>
          <w:szCs w:val="32"/>
        </w:rPr>
        <w:t>-</w:t>
      </w:r>
      <w:r w:rsidR="001D6B35" w:rsidRPr="001C734D">
        <w:rPr>
          <w:rFonts w:ascii="方正黑体简体" w:eastAsia="方正黑体简体" w:hAnsi="黑体" w:hint="eastAsia"/>
          <w:sz w:val="32"/>
          <w:szCs w:val="32"/>
        </w:rPr>
        <w:t>10</w:t>
      </w:r>
      <w:r w:rsidRPr="001C734D">
        <w:rPr>
          <w:rFonts w:ascii="方正黑体简体" w:eastAsia="方正黑体简体" w:hAnsi="黑体" w:hint="eastAsia"/>
          <w:sz w:val="32"/>
          <w:szCs w:val="32"/>
        </w:rPr>
        <w:t>页</w:t>
      </w:r>
      <w:r w:rsidRPr="001C734D">
        <w:rPr>
          <w:rFonts w:ascii="微软雅黑" w:eastAsia="微软雅黑" w:hAnsi="微软雅黑" w:hint="eastAsia"/>
          <w:color w:val="000000" w:themeColor="text1"/>
          <w:sz w:val="32"/>
          <w:szCs w:val="32"/>
        </w:rPr>
        <w:t>）</w:t>
      </w:r>
    </w:p>
    <w:p w14:paraId="64B9521E" w14:textId="1C1140B0" w:rsidR="00145678" w:rsidRPr="00763610" w:rsidRDefault="00000000" w:rsidP="009B7233">
      <w:pPr>
        <w:spacing w:line="42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营业执照复印件（盖鲜章）、税务登记证复印件（盖鲜章）、法人代表二代身份证复印件（盖鲜章）、开户银行信息复印件（盖鲜章）、门面照片打印件（盖公章）、</w:t>
      </w:r>
      <w:r w:rsidR="00A82DBA" w:rsidRPr="00763610">
        <w:rPr>
          <w:rFonts w:ascii="方正仿宋简体" w:eastAsia="方正仿宋简体" w:hAnsi="仿宋" w:cs="Times New Roman" w:hint="eastAsia"/>
          <w:sz w:val="32"/>
          <w:szCs w:val="32"/>
        </w:rPr>
        <w:t>场地产权/租赁证明佐证复印件（盖鲜章）、</w:t>
      </w:r>
      <w:r w:rsidRPr="00763610">
        <w:rPr>
          <w:rFonts w:ascii="方正仿宋简体" w:eastAsia="方正仿宋简体" w:hAnsi="仿宋" w:cs="Times New Roman" w:hint="eastAsia"/>
          <w:sz w:val="32"/>
          <w:szCs w:val="32"/>
        </w:rPr>
        <w:t>单位银行结算账户申请书复印件（盖鲜章）、投标委托书</w:t>
      </w:r>
      <w:r w:rsidR="00A82DBA" w:rsidRPr="00763610">
        <w:rPr>
          <w:rFonts w:ascii="方正仿宋简体" w:eastAsia="方正仿宋简体" w:hAnsi="仿宋" w:cs="Times New Roman" w:hint="eastAsia"/>
          <w:sz w:val="32"/>
          <w:szCs w:val="32"/>
        </w:rPr>
        <w:t>（盖鲜章）</w:t>
      </w:r>
      <w:r w:rsidRPr="00763610">
        <w:rPr>
          <w:rFonts w:ascii="方正仿宋简体" w:eastAsia="方正仿宋简体" w:hAnsi="仿宋" w:cs="Times New Roman" w:hint="eastAsia"/>
          <w:sz w:val="32"/>
          <w:szCs w:val="32"/>
        </w:rPr>
        <w:t>、主要管理人员名录及其联系电话（包含法人、财务负责人、业务负责人）</w:t>
      </w:r>
      <w:r w:rsidR="00A82DBA" w:rsidRPr="00763610">
        <w:rPr>
          <w:rFonts w:ascii="方正仿宋简体" w:eastAsia="方正仿宋简体" w:hAnsi="仿宋" w:cs="Times New Roman" w:hint="eastAsia"/>
          <w:sz w:val="32"/>
          <w:szCs w:val="32"/>
        </w:rPr>
        <w:t>、</w:t>
      </w:r>
      <w:r w:rsidR="00A82DBA" w:rsidRPr="001C734D">
        <w:rPr>
          <w:rFonts w:ascii="方正仿宋简体" w:eastAsia="方正仿宋简体" w:hAnsi="仿宋" w:cs="Times New Roman" w:hint="eastAsia"/>
          <w:sz w:val="32"/>
          <w:szCs w:val="32"/>
        </w:rPr>
        <w:t>公司</w:t>
      </w:r>
      <w:r w:rsidR="00A82DBA" w:rsidRPr="00763610">
        <w:rPr>
          <w:rFonts w:ascii="方正仿宋简体" w:eastAsia="方正仿宋简体" w:hAnsi="仿宋" w:cs="Times New Roman" w:hint="eastAsia"/>
          <w:sz w:val="32"/>
          <w:szCs w:val="32"/>
        </w:rPr>
        <w:t>实缴</w:t>
      </w:r>
      <w:r w:rsidR="00A82DBA" w:rsidRPr="001C734D">
        <w:rPr>
          <w:rFonts w:ascii="方正仿宋简体" w:eastAsia="方正仿宋简体" w:hAnsi="仿宋" w:cs="Times New Roman" w:hint="eastAsia"/>
          <w:sz w:val="32"/>
          <w:szCs w:val="32"/>
        </w:rPr>
        <w:t>注册</w:t>
      </w:r>
      <w:r w:rsidR="00A82DBA" w:rsidRPr="00763610">
        <w:rPr>
          <w:rFonts w:ascii="方正仿宋简体" w:eastAsia="方正仿宋简体" w:hAnsi="仿宋" w:cs="Times New Roman" w:hint="eastAsia"/>
          <w:sz w:val="32"/>
          <w:szCs w:val="32"/>
        </w:rPr>
        <w:t>资金佐证材料（验资报告、银行流水等）</w:t>
      </w:r>
      <w:r w:rsidRPr="00763610">
        <w:rPr>
          <w:rFonts w:ascii="方正仿宋简体" w:eastAsia="方正仿宋简体" w:hAnsi="仿宋" w:cs="Times New Roman" w:hint="eastAsia"/>
          <w:sz w:val="32"/>
          <w:szCs w:val="32"/>
        </w:rPr>
        <w:t>。</w:t>
      </w:r>
    </w:p>
    <w:p w14:paraId="349033F9" w14:textId="77777777" w:rsidR="00145678" w:rsidRPr="001C734D" w:rsidRDefault="00000000" w:rsidP="00ED1803">
      <w:pPr>
        <w:spacing w:line="420" w:lineRule="exact"/>
        <w:ind w:firstLineChars="200" w:firstLine="640"/>
        <w:rPr>
          <w:rFonts w:ascii="方正黑体简体" w:eastAsia="方正黑体简体" w:hAnsi="黑体" w:hint="eastAsia"/>
          <w:sz w:val="32"/>
          <w:szCs w:val="32"/>
        </w:rPr>
      </w:pPr>
      <w:r w:rsidRPr="001C734D">
        <w:rPr>
          <w:rFonts w:ascii="方正黑体简体" w:eastAsia="方正黑体简体" w:hAnsi="黑体" w:hint="eastAsia"/>
          <w:sz w:val="32"/>
          <w:szCs w:val="32"/>
        </w:rPr>
        <w:t>二、商务、技术部分</w:t>
      </w:r>
    </w:p>
    <w:p w14:paraId="1B26A097" w14:textId="77777777" w:rsidR="00145678" w:rsidRPr="00763610" w:rsidRDefault="00000000" w:rsidP="007E4F34">
      <w:pPr>
        <w:spacing w:line="42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（一）填写屏维修商基本情况统计表及佐证材料。</w:t>
      </w:r>
    </w:p>
    <w:p w14:paraId="33EB7F1F" w14:textId="77777777" w:rsidR="00145678" w:rsidRPr="00763610" w:rsidRDefault="00000000" w:rsidP="007E4F34">
      <w:pPr>
        <w:spacing w:line="42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（二）采用1页：描述无尘室布局，室内设备，提供全景照片1张。</w:t>
      </w:r>
    </w:p>
    <w:p w14:paraId="6C789FED" w14:textId="77777777" w:rsidR="00145678" w:rsidRPr="00763610" w:rsidRDefault="00000000" w:rsidP="007E4F34">
      <w:pPr>
        <w:spacing w:line="42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（三）采用1页：描述功能维修区基本情况，提供全景照片1张。</w:t>
      </w:r>
    </w:p>
    <w:p w14:paraId="6A9C34DE" w14:textId="77777777" w:rsidR="00145678" w:rsidRPr="00763610" w:rsidRDefault="00000000" w:rsidP="007E4F34">
      <w:pPr>
        <w:spacing w:line="42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（四）采用1页：描述是否有无除尘区域，若有，提供全景照片1张。</w:t>
      </w:r>
    </w:p>
    <w:p w14:paraId="562148B1" w14:textId="77777777" w:rsidR="007E4F34" w:rsidRPr="00763610" w:rsidRDefault="00000000" w:rsidP="007E4F34">
      <w:pPr>
        <w:spacing w:line="42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（五）采用1页：描述老化室区域配备情况，提供全景照片1张</w:t>
      </w:r>
    </w:p>
    <w:p w14:paraId="26F8801A" w14:textId="31CE65B9" w:rsidR="00145678" w:rsidRPr="00763610" w:rsidRDefault="007E4F34" w:rsidP="007E4F34">
      <w:pPr>
        <w:spacing w:line="42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（六）采用1页：阐述月均屏维修能力，列出2025年度屏维修量。</w:t>
      </w:r>
    </w:p>
    <w:p w14:paraId="2657201E" w14:textId="77777777" w:rsidR="00145678" w:rsidRPr="00763610" w:rsidRDefault="00000000">
      <w:pPr>
        <w:spacing w:line="42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（七）采用1页：明确2</w:t>
      </w:r>
      <w:r w:rsidRPr="00763610">
        <w:rPr>
          <w:rFonts w:ascii="方正仿宋简体" w:eastAsia="方正仿宋简体" w:hAnsi="仿宋" w:cs="Times New Roman"/>
          <w:sz w:val="32"/>
          <w:szCs w:val="32"/>
        </w:rPr>
        <w:t>02</w:t>
      </w:r>
      <w:r w:rsidRPr="00763610">
        <w:rPr>
          <w:rFonts w:ascii="方正仿宋简体" w:eastAsia="方正仿宋简体" w:hAnsi="仿宋" w:cs="Times New Roman" w:hint="eastAsia"/>
          <w:sz w:val="32"/>
          <w:szCs w:val="32"/>
        </w:rPr>
        <w:t>5年是否与</w:t>
      </w:r>
      <w:proofErr w:type="gramStart"/>
      <w:r w:rsidRPr="00763610">
        <w:rPr>
          <w:rFonts w:ascii="方正仿宋简体" w:eastAsia="方正仿宋简体" w:hAnsi="仿宋" w:cs="Times New Roman" w:hint="eastAsia"/>
          <w:sz w:val="32"/>
          <w:szCs w:val="32"/>
        </w:rPr>
        <w:t>快益点</w:t>
      </w:r>
      <w:proofErr w:type="gramEnd"/>
      <w:r w:rsidRPr="00763610">
        <w:rPr>
          <w:rFonts w:ascii="方正仿宋简体" w:eastAsia="方正仿宋简体" w:hAnsi="仿宋" w:cs="Times New Roman" w:hint="eastAsia"/>
          <w:sz w:val="32"/>
          <w:szCs w:val="32"/>
        </w:rPr>
        <w:t>签订屏维修合同、是否承接其它主流电视品牌屏维修业务及其承接的具体情况，包含但不限于承接其它品牌的年业务量、年维修收入、单台结算标准列表等。</w:t>
      </w:r>
    </w:p>
    <w:p w14:paraId="7777DAFD" w14:textId="77777777" w:rsidR="00145678" w:rsidRPr="00763610" w:rsidRDefault="00000000">
      <w:pPr>
        <w:spacing w:line="42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（八）采用1页：描述</w:t>
      </w:r>
      <w:proofErr w:type="spellStart"/>
      <w:r w:rsidRPr="00763610">
        <w:rPr>
          <w:rFonts w:ascii="方正仿宋简体" w:eastAsia="方正仿宋简体" w:hAnsi="仿宋" w:cs="Times New Roman"/>
          <w:sz w:val="32"/>
          <w:szCs w:val="32"/>
        </w:rPr>
        <w:t>COFBonding</w:t>
      </w:r>
      <w:proofErr w:type="spellEnd"/>
      <w:r w:rsidRPr="00763610">
        <w:rPr>
          <w:rFonts w:ascii="方正仿宋简体" w:eastAsia="方正仿宋简体" w:hAnsi="仿宋" w:cs="Times New Roman"/>
          <w:sz w:val="32"/>
          <w:szCs w:val="32"/>
        </w:rPr>
        <w:t>机品牌、型号、数量；附照片</w:t>
      </w:r>
      <w:r w:rsidRPr="00763610">
        <w:rPr>
          <w:rFonts w:ascii="方正仿宋简体" w:eastAsia="方正仿宋简体" w:hAnsi="仿宋" w:cs="Times New Roman" w:hint="eastAsia"/>
          <w:sz w:val="32"/>
          <w:szCs w:val="32"/>
        </w:rPr>
        <w:t>1张。</w:t>
      </w:r>
    </w:p>
    <w:p w14:paraId="4C190FAD" w14:textId="77777777" w:rsidR="00145678" w:rsidRPr="00763610" w:rsidRDefault="00000000">
      <w:pPr>
        <w:spacing w:line="42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（九）采用1页：说明是否有偏光板剥除机，若有，介绍</w:t>
      </w:r>
      <w:r w:rsidRPr="00763610">
        <w:rPr>
          <w:rFonts w:ascii="方正仿宋简体" w:eastAsia="方正仿宋简体" w:hAnsi="仿宋" w:cs="Times New Roman"/>
          <w:sz w:val="32"/>
          <w:szCs w:val="32"/>
        </w:rPr>
        <w:t>品牌、型号、数量；附</w:t>
      </w:r>
      <w:r w:rsidRPr="00763610">
        <w:rPr>
          <w:rFonts w:ascii="方正仿宋简体" w:eastAsia="方正仿宋简体" w:hAnsi="仿宋" w:cs="Times New Roman" w:hint="eastAsia"/>
          <w:sz w:val="32"/>
          <w:szCs w:val="32"/>
        </w:rPr>
        <w:t>照片1张。</w:t>
      </w:r>
    </w:p>
    <w:p w14:paraId="787B2BBF" w14:textId="77777777" w:rsidR="00145678" w:rsidRPr="00763610" w:rsidRDefault="00000000">
      <w:pPr>
        <w:spacing w:line="42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（十）采用1页：说明是否有偏光贴附机，若有，介绍</w:t>
      </w:r>
      <w:r w:rsidRPr="00763610">
        <w:rPr>
          <w:rFonts w:ascii="方正仿宋简体" w:eastAsia="方正仿宋简体" w:hAnsi="仿宋" w:cs="Times New Roman"/>
          <w:sz w:val="32"/>
          <w:szCs w:val="32"/>
        </w:rPr>
        <w:t>品牌、型号、数量；</w:t>
      </w:r>
      <w:r w:rsidRPr="00763610">
        <w:rPr>
          <w:rFonts w:ascii="方正仿宋简体" w:eastAsia="方正仿宋简体" w:hAnsi="仿宋" w:cs="Times New Roman" w:hint="eastAsia"/>
          <w:sz w:val="32"/>
          <w:szCs w:val="32"/>
        </w:rPr>
        <w:t>附照片1张。</w:t>
      </w:r>
    </w:p>
    <w:p w14:paraId="284A3EAA" w14:textId="77777777" w:rsidR="00145678" w:rsidRPr="00763610" w:rsidRDefault="00000000">
      <w:pPr>
        <w:spacing w:line="42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（十一）采用1页：说明是否有镭射机，若有，介绍</w:t>
      </w:r>
      <w:r w:rsidRPr="00763610">
        <w:rPr>
          <w:rFonts w:ascii="方正仿宋简体" w:eastAsia="方正仿宋简体" w:hAnsi="仿宋" w:cs="Times New Roman"/>
          <w:sz w:val="32"/>
          <w:szCs w:val="32"/>
        </w:rPr>
        <w:t>品牌、型号、数量；</w:t>
      </w:r>
      <w:r w:rsidRPr="00763610">
        <w:rPr>
          <w:rFonts w:ascii="方正仿宋简体" w:eastAsia="方正仿宋简体" w:hAnsi="仿宋" w:cs="Times New Roman" w:hint="eastAsia"/>
          <w:sz w:val="32"/>
          <w:szCs w:val="32"/>
        </w:rPr>
        <w:t>附照片1张。</w:t>
      </w:r>
    </w:p>
    <w:p w14:paraId="4352D866" w14:textId="77777777" w:rsidR="00145678" w:rsidRPr="00763610" w:rsidRDefault="00000000">
      <w:pPr>
        <w:spacing w:line="42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（十二）采用1页：说明显微镜</w:t>
      </w:r>
      <w:r w:rsidRPr="00763610">
        <w:rPr>
          <w:rFonts w:ascii="方正仿宋简体" w:eastAsia="方正仿宋简体" w:hAnsi="仿宋" w:cs="Times New Roman"/>
          <w:sz w:val="32"/>
          <w:szCs w:val="32"/>
        </w:rPr>
        <w:t>品牌、型号、数量；</w:t>
      </w:r>
      <w:r w:rsidRPr="00763610">
        <w:rPr>
          <w:rFonts w:ascii="方正仿宋简体" w:eastAsia="方正仿宋简体" w:hAnsi="仿宋" w:cs="Times New Roman" w:hint="eastAsia"/>
          <w:sz w:val="32"/>
          <w:szCs w:val="32"/>
        </w:rPr>
        <w:t>附照片1张。</w:t>
      </w:r>
    </w:p>
    <w:p w14:paraId="5C449652" w14:textId="77777777" w:rsidR="00145678" w:rsidRPr="00763610" w:rsidRDefault="00000000">
      <w:pPr>
        <w:spacing w:line="42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lastRenderedPageBreak/>
        <w:t>（十三）采用1页：屏维修技术人员储备、技术能力储备、屏维修器件储存能力及屏维修器件购买渠道及资源；有无能力在2</w:t>
      </w:r>
      <w:r w:rsidRPr="00763610">
        <w:rPr>
          <w:rFonts w:ascii="方正仿宋简体" w:eastAsia="方正仿宋简体" w:hAnsi="仿宋" w:cs="Times New Roman"/>
          <w:sz w:val="32"/>
          <w:szCs w:val="32"/>
        </w:rPr>
        <w:t>02</w:t>
      </w:r>
      <w:r w:rsidRPr="00763610">
        <w:rPr>
          <w:rFonts w:ascii="方正仿宋简体" w:eastAsia="方正仿宋简体" w:hAnsi="仿宋" w:cs="Times New Roman" w:hint="eastAsia"/>
          <w:sz w:val="32"/>
          <w:szCs w:val="32"/>
        </w:rPr>
        <w:t>6年实施承接屏维修业务。明确是否能保证全年无休；短途整机运输能力等。</w:t>
      </w:r>
    </w:p>
    <w:p w14:paraId="4E47BCC0" w14:textId="77777777" w:rsidR="00145678" w:rsidRPr="00763610" w:rsidRDefault="00000000">
      <w:pPr>
        <w:spacing w:line="42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（十四）采用1页：阐述是否能按照招标方要求完成I</w:t>
      </w:r>
      <w:r w:rsidRPr="00763610">
        <w:rPr>
          <w:rFonts w:ascii="方正仿宋简体" w:eastAsia="方正仿宋简体" w:hAnsi="仿宋" w:cs="Times New Roman"/>
          <w:sz w:val="32"/>
          <w:szCs w:val="32"/>
        </w:rPr>
        <w:t>T系统操作及信息收集，配合</w:t>
      </w:r>
      <w:r w:rsidRPr="00763610">
        <w:rPr>
          <w:rFonts w:ascii="方正仿宋简体" w:eastAsia="方正仿宋简体" w:hAnsi="仿宋" w:cs="Times New Roman" w:hint="eastAsia"/>
          <w:sz w:val="32"/>
          <w:szCs w:val="32"/>
        </w:rPr>
        <w:t>IT优化能力</w:t>
      </w:r>
      <w:r w:rsidRPr="00763610">
        <w:rPr>
          <w:rFonts w:ascii="方正仿宋简体" w:eastAsia="方正仿宋简体" w:hAnsi="仿宋" w:cs="Times New Roman"/>
          <w:sz w:val="32"/>
          <w:szCs w:val="32"/>
        </w:rPr>
        <w:t>。</w:t>
      </w:r>
    </w:p>
    <w:p w14:paraId="31210058" w14:textId="77777777" w:rsidR="00145678" w:rsidRPr="00763610" w:rsidRDefault="00000000">
      <w:pPr>
        <w:spacing w:line="42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（十五）采用1页：阐述除招标方要求以外，投标方还能提供的增值服务项目及具体介绍。</w:t>
      </w:r>
    </w:p>
    <w:p w14:paraId="5A170DB4" w14:textId="77777777" w:rsidR="00145678" w:rsidRPr="00763610" w:rsidRDefault="00000000">
      <w:pPr>
        <w:spacing w:line="42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（十六）赔付方式：明确维修过程中货品损坏、丢失的赔付标准、赔付时限、赔付流程，无模糊表述。</w:t>
      </w:r>
    </w:p>
    <w:p w14:paraId="56E795B7" w14:textId="77777777" w:rsidR="00145678" w:rsidRPr="001C734D" w:rsidRDefault="00000000" w:rsidP="00ED1803">
      <w:pPr>
        <w:spacing w:line="420" w:lineRule="exact"/>
        <w:ind w:firstLineChars="200" w:firstLine="640"/>
        <w:rPr>
          <w:rFonts w:ascii="方正黑体简体" w:eastAsia="方正黑体简体" w:hAnsi="黑体" w:hint="eastAsia"/>
          <w:sz w:val="32"/>
          <w:szCs w:val="32"/>
        </w:rPr>
      </w:pPr>
      <w:r w:rsidRPr="001C734D">
        <w:rPr>
          <w:rFonts w:ascii="方正黑体简体" w:eastAsia="方正黑体简体" w:hAnsi="黑体" w:hint="eastAsia"/>
          <w:sz w:val="32"/>
          <w:szCs w:val="32"/>
        </w:rPr>
        <w:t>三、其他必备附件</w:t>
      </w:r>
    </w:p>
    <w:p w14:paraId="0D676F31" w14:textId="77777777" w:rsidR="00145678" w:rsidRPr="00763610" w:rsidRDefault="00000000" w:rsidP="006D6864">
      <w:pPr>
        <w:spacing w:line="42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（一）屏维修关键指标附表（修复率、维修周期、修复质量，按指定格式填报）</w:t>
      </w:r>
    </w:p>
    <w:p w14:paraId="1E5BA4C7" w14:textId="77777777" w:rsidR="00145678" w:rsidRPr="00763610" w:rsidRDefault="00000000">
      <w:pPr>
        <w:spacing w:line="420" w:lineRule="exact"/>
        <w:ind w:firstLineChars="231" w:firstLine="739"/>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（二）费用报价标准格式（严格按指定格式填写，纸质档+U盘电子版单独密封）</w:t>
      </w:r>
    </w:p>
    <w:p w14:paraId="533E1DD7" w14:textId="77777777" w:rsidR="00145678" w:rsidRPr="001C734D" w:rsidRDefault="00000000" w:rsidP="00ED1803">
      <w:pPr>
        <w:spacing w:line="440" w:lineRule="exact"/>
        <w:ind w:firstLineChars="200" w:firstLine="640"/>
        <w:rPr>
          <w:rFonts w:ascii="方正黑体简体" w:eastAsia="方正黑体简体" w:hAnsi="黑体" w:hint="eastAsia"/>
          <w:sz w:val="32"/>
          <w:szCs w:val="32"/>
        </w:rPr>
      </w:pPr>
      <w:r w:rsidRPr="001C734D">
        <w:rPr>
          <w:rFonts w:ascii="方正黑体简体" w:eastAsia="方正黑体简体" w:hAnsi="黑体" w:hint="eastAsia"/>
          <w:sz w:val="32"/>
          <w:szCs w:val="32"/>
        </w:rPr>
        <w:t>四、最终投递要求</w:t>
      </w:r>
    </w:p>
    <w:p w14:paraId="17A3CF01" w14:textId="4B825D18" w:rsidR="00145678" w:rsidRPr="00763610" w:rsidRDefault="00000000" w:rsidP="00ED1803">
      <w:pPr>
        <w:spacing w:line="440" w:lineRule="exact"/>
        <w:ind w:firstLineChars="200" w:firstLine="640"/>
        <w:rPr>
          <w:rFonts w:ascii="方正仿宋简体" w:eastAsia="方正仿宋简体" w:hAnsi="仿宋" w:cs="Times New Roman" w:hint="eastAsia"/>
          <w:sz w:val="32"/>
          <w:szCs w:val="32"/>
        </w:rPr>
      </w:pPr>
      <w:r w:rsidRPr="00763610">
        <w:rPr>
          <w:rFonts w:ascii="方正仿宋简体" w:eastAsia="方正仿宋简体" w:hAnsi="仿宋" w:cs="Times New Roman" w:hint="eastAsia"/>
          <w:sz w:val="32"/>
          <w:szCs w:val="32"/>
        </w:rPr>
        <w:t>《投标书》与《投标报价表》分别装订，正</w:t>
      </w:r>
      <w:r w:rsidR="003A492E" w:rsidRPr="00763610">
        <w:rPr>
          <w:rFonts w:ascii="方正仿宋简体" w:eastAsia="方正仿宋简体" w:hAnsi="仿宋" w:cs="Times New Roman" w:hint="eastAsia"/>
          <w:sz w:val="32"/>
          <w:szCs w:val="32"/>
        </w:rPr>
        <w:t>文</w:t>
      </w:r>
      <w:r w:rsidRPr="00763610">
        <w:rPr>
          <w:rFonts w:ascii="方正仿宋简体" w:eastAsia="方正仿宋简体" w:hAnsi="仿宋" w:cs="Times New Roman" w:hint="eastAsia"/>
          <w:sz w:val="32"/>
          <w:szCs w:val="32"/>
        </w:rPr>
        <w:t>、副本各一份，并将电子版用U盘拷贝后一并进行投递，未按要求执行的，视为无效投标。</w:t>
      </w:r>
    </w:p>
    <w:p w14:paraId="52727C70" w14:textId="77777777" w:rsidR="00145678" w:rsidRDefault="00145678">
      <w:pPr>
        <w:spacing w:line="420" w:lineRule="exact"/>
        <w:ind w:firstLineChars="100" w:firstLine="320"/>
        <w:rPr>
          <w:rFonts w:ascii="方正黑体简体" w:eastAsia="方正黑体简体" w:hAnsi="黑体" w:hint="eastAsia"/>
          <w:sz w:val="32"/>
          <w:szCs w:val="32"/>
        </w:rPr>
      </w:pPr>
    </w:p>
    <w:p w14:paraId="3CCD357E" w14:textId="77777777" w:rsidR="00145678" w:rsidRDefault="00145678">
      <w:pPr>
        <w:ind w:firstLine="480"/>
        <w:rPr>
          <w:rFonts w:ascii="方正黑体简体" w:eastAsia="方正黑体简体" w:hAnsi="黑体" w:hint="eastAsia"/>
          <w:sz w:val="32"/>
          <w:szCs w:val="32"/>
        </w:rPr>
      </w:pPr>
    </w:p>
    <w:sectPr w:rsidR="0014567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D5244" w14:textId="77777777" w:rsidR="00681710" w:rsidRDefault="00681710" w:rsidP="00ED1803">
      <w:r>
        <w:separator/>
      </w:r>
    </w:p>
  </w:endnote>
  <w:endnote w:type="continuationSeparator" w:id="0">
    <w:p w14:paraId="351F066B" w14:textId="77777777" w:rsidR="00681710" w:rsidRDefault="00681710" w:rsidP="00ED1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charset w:val="86"/>
    <w:family w:val="script"/>
    <w:pitch w:val="fixed"/>
    <w:sig w:usb0="00000001" w:usb1="080E0000" w:usb2="00000010" w:usb3="00000000" w:csb0="00040000" w:csb1="00000000"/>
  </w:font>
  <w:font w:name="方正黑体简体">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A6707" w14:textId="77777777" w:rsidR="00681710" w:rsidRDefault="00681710" w:rsidP="00ED1803">
      <w:r>
        <w:separator/>
      </w:r>
    </w:p>
  </w:footnote>
  <w:footnote w:type="continuationSeparator" w:id="0">
    <w:p w14:paraId="5A53293F" w14:textId="77777777" w:rsidR="00681710" w:rsidRDefault="00681710" w:rsidP="00ED18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UwZDE0MjNmZDJiZDYzYzEyZTkwYzc2M2QxNDgyMzkifQ=="/>
  </w:docVars>
  <w:rsids>
    <w:rsidRoot w:val="00F33B4E"/>
    <w:rsid w:val="000062F1"/>
    <w:rsid w:val="000140AA"/>
    <w:rsid w:val="00015EB6"/>
    <w:rsid w:val="00026632"/>
    <w:rsid w:val="00035594"/>
    <w:rsid w:val="00052BFE"/>
    <w:rsid w:val="00054B1F"/>
    <w:rsid w:val="00067C92"/>
    <w:rsid w:val="00075A66"/>
    <w:rsid w:val="000B713C"/>
    <w:rsid w:val="000E7B6F"/>
    <w:rsid w:val="00103192"/>
    <w:rsid w:val="00145678"/>
    <w:rsid w:val="00165DDF"/>
    <w:rsid w:val="00167E55"/>
    <w:rsid w:val="0018322A"/>
    <w:rsid w:val="001966EA"/>
    <w:rsid w:val="001B0EAE"/>
    <w:rsid w:val="001C734D"/>
    <w:rsid w:val="001D6B35"/>
    <w:rsid w:val="001E14C8"/>
    <w:rsid w:val="001E72B7"/>
    <w:rsid w:val="00244117"/>
    <w:rsid w:val="00275B2B"/>
    <w:rsid w:val="002837AF"/>
    <w:rsid w:val="002A4707"/>
    <w:rsid w:val="002A6B59"/>
    <w:rsid w:val="002B20F0"/>
    <w:rsid w:val="002D1735"/>
    <w:rsid w:val="002E0A45"/>
    <w:rsid w:val="002E57C6"/>
    <w:rsid w:val="0030451D"/>
    <w:rsid w:val="003641B5"/>
    <w:rsid w:val="003A492E"/>
    <w:rsid w:val="003B166B"/>
    <w:rsid w:val="003B7AFF"/>
    <w:rsid w:val="003D6656"/>
    <w:rsid w:val="003F41AD"/>
    <w:rsid w:val="003F52D1"/>
    <w:rsid w:val="00432899"/>
    <w:rsid w:val="00452A66"/>
    <w:rsid w:val="00470490"/>
    <w:rsid w:val="004A60C8"/>
    <w:rsid w:val="004B0465"/>
    <w:rsid w:val="004B0992"/>
    <w:rsid w:val="004B6411"/>
    <w:rsid w:val="004F1B6A"/>
    <w:rsid w:val="004F7FF0"/>
    <w:rsid w:val="00523A3B"/>
    <w:rsid w:val="005501A9"/>
    <w:rsid w:val="00562C2F"/>
    <w:rsid w:val="00562EFE"/>
    <w:rsid w:val="00571614"/>
    <w:rsid w:val="005A76FE"/>
    <w:rsid w:val="005C3239"/>
    <w:rsid w:val="005C3A06"/>
    <w:rsid w:val="005E5F11"/>
    <w:rsid w:val="00613EE9"/>
    <w:rsid w:val="00615675"/>
    <w:rsid w:val="00620F13"/>
    <w:rsid w:val="00627370"/>
    <w:rsid w:val="006315EE"/>
    <w:rsid w:val="0063321F"/>
    <w:rsid w:val="0063539D"/>
    <w:rsid w:val="0065112F"/>
    <w:rsid w:val="00653CCE"/>
    <w:rsid w:val="00677FD9"/>
    <w:rsid w:val="006810E0"/>
    <w:rsid w:val="00681710"/>
    <w:rsid w:val="006A11DB"/>
    <w:rsid w:val="006A7546"/>
    <w:rsid w:val="006D6864"/>
    <w:rsid w:val="006D7CE8"/>
    <w:rsid w:val="006E1FDD"/>
    <w:rsid w:val="006F12A0"/>
    <w:rsid w:val="006F4680"/>
    <w:rsid w:val="007040AE"/>
    <w:rsid w:val="00735DB0"/>
    <w:rsid w:val="00746024"/>
    <w:rsid w:val="00763610"/>
    <w:rsid w:val="00765164"/>
    <w:rsid w:val="007C4102"/>
    <w:rsid w:val="007D7918"/>
    <w:rsid w:val="007D7B77"/>
    <w:rsid w:val="007E4F34"/>
    <w:rsid w:val="0081602E"/>
    <w:rsid w:val="00820759"/>
    <w:rsid w:val="00842523"/>
    <w:rsid w:val="00854084"/>
    <w:rsid w:val="00886515"/>
    <w:rsid w:val="008E6AE1"/>
    <w:rsid w:val="008F7341"/>
    <w:rsid w:val="008F7656"/>
    <w:rsid w:val="00923D46"/>
    <w:rsid w:val="00951655"/>
    <w:rsid w:val="00957D28"/>
    <w:rsid w:val="009951FB"/>
    <w:rsid w:val="009B5839"/>
    <w:rsid w:val="009B702E"/>
    <w:rsid w:val="009B7233"/>
    <w:rsid w:val="009D7620"/>
    <w:rsid w:val="009D788C"/>
    <w:rsid w:val="00A01026"/>
    <w:rsid w:val="00A05D31"/>
    <w:rsid w:val="00A06E9D"/>
    <w:rsid w:val="00A2479E"/>
    <w:rsid w:val="00A3035D"/>
    <w:rsid w:val="00A33652"/>
    <w:rsid w:val="00A36186"/>
    <w:rsid w:val="00A62F9D"/>
    <w:rsid w:val="00A82DBA"/>
    <w:rsid w:val="00A9799F"/>
    <w:rsid w:val="00AA4BA9"/>
    <w:rsid w:val="00AA72E3"/>
    <w:rsid w:val="00AB5DCD"/>
    <w:rsid w:val="00AB6D76"/>
    <w:rsid w:val="00AB78D9"/>
    <w:rsid w:val="00AC45B8"/>
    <w:rsid w:val="00AD3C56"/>
    <w:rsid w:val="00AD3F58"/>
    <w:rsid w:val="00AF2DEA"/>
    <w:rsid w:val="00B07414"/>
    <w:rsid w:val="00B17A71"/>
    <w:rsid w:val="00B4589F"/>
    <w:rsid w:val="00B70BA2"/>
    <w:rsid w:val="00B775F6"/>
    <w:rsid w:val="00B801E1"/>
    <w:rsid w:val="00B94F27"/>
    <w:rsid w:val="00BB4244"/>
    <w:rsid w:val="00BC5BA3"/>
    <w:rsid w:val="00BE3150"/>
    <w:rsid w:val="00BF500A"/>
    <w:rsid w:val="00C02E1A"/>
    <w:rsid w:val="00C03999"/>
    <w:rsid w:val="00C1253E"/>
    <w:rsid w:val="00C209B9"/>
    <w:rsid w:val="00C21113"/>
    <w:rsid w:val="00C54A9F"/>
    <w:rsid w:val="00C63FF1"/>
    <w:rsid w:val="00C658C2"/>
    <w:rsid w:val="00C8051D"/>
    <w:rsid w:val="00C8340D"/>
    <w:rsid w:val="00C91986"/>
    <w:rsid w:val="00CB6863"/>
    <w:rsid w:val="00CC39DC"/>
    <w:rsid w:val="00CE70C8"/>
    <w:rsid w:val="00D21AC9"/>
    <w:rsid w:val="00D35D07"/>
    <w:rsid w:val="00D46034"/>
    <w:rsid w:val="00D47DD0"/>
    <w:rsid w:val="00D705AD"/>
    <w:rsid w:val="00D9439F"/>
    <w:rsid w:val="00DD3363"/>
    <w:rsid w:val="00DE5174"/>
    <w:rsid w:val="00DE57F1"/>
    <w:rsid w:val="00DE73BD"/>
    <w:rsid w:val="00DF42F0"/>
    <w:rsid w:val="00E108B9"/>
    <w:rsid w:val="00E12D02"/>
    <w:rsid w:val="00E1336F"/>
    <w:rsid w:val="00E13C14"/>
    <w:rsid w:val="00E21B34"/>
    <w:rsid w:val="00E31DA3"/>
    <w:rsid w:val="00E335E3"/>
    <w:rsid w:val="00E65E7B"/>
    <w:rsid w:val="00ED1803"/>
    <w:rsid w:val="00F00343"/>
    <w:rsid w:val="00F04287"/>
    <w:rsid w:val="00F254E8"/>
    <w:rsid w:val="00F33B4E"/>
    <w:rsid w:val="00F47F3E"/>
    <w:rsid w:val="00F5052E"/>
    <w:rsid w:val="00F7109B"/>
    <w:rsid w:val="00F740DE"/>
    <w:rsid w:val="00F81CD2"/>
    <w:rsid w:val="00F81CFF"/>
    <w:rsid w:val="00F93454"/>
    <w:rsid w:val="00F96B42"/>
    <w:rsid w:val="00FA13BB"/>
    <w:rsid w:val="00FB3174"/>
    <w:rsid w:val="00FB539A"/>
    <w:rsid w:val="00FC000E"/>
    <w:rsid w:val="00FC17DE"/>
    <w:rsid w:val="00FC2963"/>
    <w:rsid w:val="00FD030E"/>
    <w:rsid w:val="00FD434E"/>
    <w:rsid w:val="00FE2CD9"/>
    <w:rsid w:val="00FF100B"/>
    <w:rsid w:val="00FF2741"/>
    <w:rsid w:val="00FF2886"/>
    <w:rsid w:val="00FF5621"/>
    <w:rsid w:val="02683AB3"/>
    <w:rsid w:val="1777173B"/>
    <w:rsid w:val="2D212A96"/>
    <w:rsid w:val="35C506A4"/>
    <w:rsid w:val="43761230"/>
    <w:rsid w:val="51FE0D6E"/>
    <w:rsid w:val="56A93273"/>
    <w:rsid w:val="6A6B04B3"/>
    <w:rsid w:val="7A9B0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D46CA"/>
  <w15:docId w15:val="{501E7DA5-721A-4756-A9AB-A2FE5DD4C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autoRedefine/>
    <w:uiPriority w:val="99"/>
    <w:unhideWhenUsed/>
    <w:qFormat/>
    <w:pPr>
      <w:tabs>
        <w:tab w:val="center" w:pos="4153"/>
        <w:tab w:val="right" w:pos="8306"/>
      </w:tabs>
      <w:snapToGrid w:val="0"/>
      <w:jc w:val="left"/>
    </w:pPr>
    <w:rPr>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Strong"/>
    <w:basedOn w:val="a0"/>
    <w:uiPriority w:val="22"/>
    <w:qFormat/>
    <w:rPr>
      <w:b/>
    </w:rPr>
  </w:style>
  <w:style w:type="paragraph" w:styleId="aa">
    <w:name w:val="List Paragraph"/>
    <w:basedOn w:val="a"/>
    <w:autoRedefine/>
    <w:uiPriority w:val="34"/>
    <w:qFormat/>
    <w:pPr>
      <w:ind w:firstLineChars="200" w:firstLine="420"/>
    </w:pPr>
  </w:style>
  <w:style w:type="character" w:customStyle="1" w:styleId="a8">
    <w:name w:val="页眉 字符"/>
    <w:basedOn w:val="a0"/>
    <w:link w:val="a7"/>
    <w:autoRedefine/>
    <w:uiPriority w:val="99"/>
    <w:qFormat/>
    <w:rPr>
      <w:sz w:val="18"/>
      <w:szCs w:val="18"/>
    </w:rPr>
  </w:style>
  <w:style w:type="character" w:customStyle="1" w:styleId="a6">
    <w:name w:val="页脚 字符"/>
    <w:basedOn w:val="a0"/>
    <w:link w:val="a5"/>
    <w:autoRedefine/>
    <w:uiPriority w:val="99"/>
    <w:qFormat/>
    <w:rPr>
      <w:sz w:val="18"/>
      <w:szCs w:val="18"/>
    </w:rPr>
  </w:style>
  <w:style w:type="character" w:customStyle="1" w:styleId="a4">
    <w:name w:val="日期 字符"/>
    <w:basedOn w:val="a0"/>
    <w:link w:val="a3"/>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83A22-72CD-4145-8C76-FE1CA5B7C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557</Words>
  <Characters>3181</Characters>
  <Application>Microsoft Office Word</Application>
  <DocSecurity>0</DocSecurity>
  <Lines>26</Lines>
  <Paragraphs>7</Paragraphs>
  <ScaleCrop>false</ScaleCrop>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xtzj</dc:creator>
  <cp:lastModifiedBy>deqiang hu</cp:lastModifiedBy>
  <cp:revision>158</cp:revision>
  <dcterms:created xsi:type="dcterms:W3CDTF">2022-04-21T06:08:00Z</dcterms:created>
  <dcterms:modified xsi:type="dcterms:W3CDTF">2026-03-25T01:55:00Z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DEB47F6884324DCF993B0E20D2E0B351_12</vt:lpwstr>
  </property>
  <property fmtid="{D5CDD505-2E9C-101B-9397-08002B2CF9AE}" pid="4" name="KSOTemplateDocerSaveRecord">
    <vt:lpwstr>eyJoZGlkIjoiOTk4NWM2M2Q0NDk2MjM3MmViY2Q2YTM1OTIwNjg4OTUiLCJ1c2VySWQiOiIzOTgxMTcwNjMifQ==</vt:lpwstr>
  </property>
</Properties>
</file>